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25D0" w14:textId="77777777" w:rsidR="00417D79" w:rsidRDefault="00AD4245">
      <w:pPr>
        <w:spacing w:line="480" w:lineRule="auto"/>
        <w:rPr>
          <w:rFonts w:ascii="Times New Roman" w:hAnsi="Times New Roman"/>
          <w:b/>
          <w:bCs/>
          <w:sz w:val="24"/>
          <w:szCs w:val="24"/>
        </w:rPr>
      </w:pPr>
      <w:r>
        <w:rPr>
          <w:rFonts w:ascii="Times New Roman" w:hAnsi="Times New Roman"/>
          <w:b/>
          <w:bCs/>
          <w:sz w:val="24"/>
          <w:szCs w:val="24"/>
        </w:rPr>
        <w:t>Death Sentences: criminalisation, medicalisation and the nature of disease</w:t>
      </w:r>
    </w:p>
    <w:p w14:paraId="02F28192" w14:textId="77777777" w:rsidR="00417D79" w:rsidRDefault="00417D79">
      <w:pPr>
        <w:spacing w:line="480" w:lineRule="auto"/>
        <w:rPr>
          <w:rFonts w:ascii="Times New Roman" w:hAnsi="Times New Roman"/>
          <w:sz w:val="24"/>
          <w:szCs w:val="24"/>
        </w:rPr>
      </w:pPr>
    </w:p>
    <w:p w14:paraId="2C616BD2" w14:textId="77777777" w:rsidR="00417D79" w:rsidRDefault="00AD4245">
      <w:pPr>
        <w:spacing w:line="480" w:lineRule="auto"/>
        <w:rPr>
          <w:rFonts w:ascii="Times New Roman" w:hAnsi="Times New Roman"/>
          <w:sz w:val="24"/>
          <w:szCs w:val="24"/>
        </w:rPr>
      </w:pPr>
      <w:r>
        <w:rPr>
          <w:rFonts w:ascii="Times New Roman" w:hAnsi="Times New Roman"/>
          <w:sz w:val="24"/>
          <w:szCs w:val="24"/>
        </w:rPr>
        <w:t>Abstract</w:t>
      </w:r>
    </w:p>
    <w:p w14:paraId="30723075" w14:textId="6BF7E82C" w:rsidR="00417D79" w:rsidRDefault="006F686D">
      <w:pPr>
        <w:spacing w:line="480" w:lineRule="auto"/>
      </w:pPr>
      <w:r>
        <w:rPr>
          <w:rFonts w:ascii="Times New Roman" w:hAnsi="Times New Roman"/>
          <w:sz w:val="24"/>
          <w:szCs w:val="24"/>
        </w:rPr>
        <w:t>There are many analogies between medical and judicial practice. This paper explores one such analogy, between “medicalisation” and “criminalisation”. Specifically, d</w:t>
      </w:r>
      <w:r w:rsidR="00AD4245">
        <w:rPr>
          <w:rFonts w:ascii="Times New Roman" w:hAnsi="Times New Roman"/>
          <w:sz w:val="24"/>
          <w:szCs w:val="24"/>
        </w:rPr>
        <w:t xml:space="preserve">rawing on an analogy between the judge’s speech act of delivering a verdict and a physician’s speech act of giving a diagnosis, </w:t>
      </w:r>
      <w:r>
        <w:rPr>
          <w:rFonts w:ascii="Times New Roman" w:hAnsi="Times New Roman"/>
          <w:sz w:val="24"/>
          <w:szCs w:val="24"/>
        </w:rPr>
        <w:t>it</w:t>
      </w:r>
      <w:r w:rsidR="00AD4245">
        <w:rPr>
          <w:rFonts w:ascii="Times New Roman" w:hAnsi="Times New Roman"/>
          <w:sz w:val="24"/>
          <w:szCs w:val="24"/>
        </w:rPr>
        <w:t xml:space="preserve"> suggests a </w:t>
      </w:r>
      <w:r>
        <w:rPr>
          <w:rFonts w:ascii="Times New Roman" w:hAnsi="Times New Roman"/>
          <w:sz w:val="24"/>
          <w:szCs w:val="24"/>
        </w:rPr>
        <w:t xml:space="preserve">novel </w:t>
      </w:r>
      <w:r w:rsidR="00AD4245">
        <w:rPr>
          <w:rFonts w:ascii="Times New Roman" w:hAnsi="Times New Roman"/>
          <w:sz w:val="24"/>
          <w:szCs w:val="24"/>
        </w:rPr>
        <w:t>account of</w:t>
      </w:r>
      <w:r>
        <w:rPr>
          <w:rFonts w:ascii="Times New Roman" w:hAnsi="Times New Roman"/>
          <w:sz w:val="24"/>
          <w:szCs w:val="24"/>
        </w:rPr>
        <w:t xml:space="preserve"> the phenomenon of</w:t>
      </w:r>
      <w:r w:rsidR="00AD4245">
        <w:rPr>
          <w:rFonts w:ascii="Times New Roman" w:hAnsi="Times New Roman"/>
          <w:sz w:val="24"/>
          <w:szCs w:val="24"/>
        </w:rPr>
        <w:t xml:space="preserve"> </w:t>
      </w:r>
      <w:r>
        <w:rPr>
          <w:rFonts w:ascii="Times New Roman" w:hAnsi="Times New Roman"/>
          <w:sz w:val="24"/>
          <w:szCs w:val="24"/>
        </w:rPr>
        <w:t>“</w:t>
      </w:r>
      <w:r w:rsidR="00AD4245">
        <w:rPr>
          <w:rFonts w:ascii="Times New Roman" w:hAnsi="Times New Roman"/>
          <w:sz w:val="24"/>
          <w:szCs w:val="24"/>
        </w:rPr>
        <w:t>overdiagnosis</w:t>
      </w:r>
      <w:r>
        <w:rPr>
          <w:rFonts w:ascii="Times New Roman" w:hAnsi="Times New Roman"/>
          <w:sz w:val="24"/>
          <w:szCs w:val="24"/>
        </w:rPr>
        <w:t>”</w:t>
      </w:r>
      <w:r w:rsidR="00AD4245">
        <w:rPr>
          <w:rFonts w:ascii="Times New Roman" w:hAnsi="Times New Roman"/>
          <w:sz w:val="24"/>
          <w:szCs w:val="24"/>
        </w:rPr>
        <w:t>.</w:t>
      </w:r>
      <w:r>
        <w:rPr>
          <w:rFonts w:ascii="Times New Roman" w:hAnsi="Times New Roman"/>
          <w:sz w:val="24"/>
          <w:szCs w:val="24"/>
        </w:rPr>
        <w:t xml:space="preserve"> Using this approach, we can make some headway in understanding debates over the early detection of cancer</w:t>
      </w:r>
      <w:r w:rsidR="00AD4245">
        <w:rPr>
          <w:rFonts w:ascii="Times New Roman" w:hAnsi="Times New Roman"/>
          <w:sz w:val="24"/>
          <w:szCs w:val="24"/>
        </w:rPr>
        <w:t xml:space="preserve">. The final section outlines the relationship between this approach and familiar debates in philosophy of medicine over the nature of disease and philosophy of science over the “value free ideal”.  </w:t>
      </w:r>
    </w:p>
    <w:p w14:paraId="27B9C8D4" w14:textId="77777777" w:rsidR="00417D79" w:rsidRDefault="00417D79">
      <w:pPr>
        <w:spacing w:line="480" w:lineRule="auto"/>
        <w:rPr>
          <w:rFonts w:ascii="Times New Roman" w:hAnsi="Times New Roman"/>
          <w:sz w:val="24"/>
          <w:szCs w:val="24"/>
        </w:rPr>
      </w:pPr>
    </w:p>
    <w:p w14:paraId="1D5A3C11" w14:textId="77777777" w:rsidR="00417D79" w:rsidRDefault="00417D79">
      <w:pPr>
        <w:spacing w:line="480" w:lineRule="auto"/>
        <w:rPr>
          <w:rFonts w:ascii="Times New Roman" w:hAnsi="Times New Roman"/>
          <w:sz w:val="24"/>
          <w:szCs w:val="24"/>
        </w:rPr>
      </w:pPr>
    </w:p>
    <w:p w14:paraId="29BF23DB" w14:textId="29D77BB3" w:rsidR="00417D79" w:rsidRDefault="00AD4245">
      <w:pPr>
        <w:spacing w:line="480" w:lineRule="auto"/>
        <w:rPr>
          <w:rFonts w:ascii="Times New Roman" w:hAnsi="Times New Roman"/>
          <w:sz w:val="24"/>
          <w:szCs w:val="24"/>
        </w:rPr>
      </w:pPr>
      <w:r>
        <w:rPr>
          <w:rFonts w:ascii="Times New Roman" w:hAnsi="Times New Roman"/>
          <w:sz w:val="24"/>
          <w:szCs w:val="24"/>
        </w:rPr>
        <w:t xml:space="preserve">Article Word count: </w:t>
      </w:r>
      <w:r w:rsidR="006F686D">
        <w:rPr>
          <w:rFonts w:ascii="Times New Roman" w:hAnsi="Times New Roman"/>
          <w:sz w:val="24"/>
          <w:szCs w:val="24"/>
        </w:rPr>
        <w:t>9,200</w:t>
      </w:r>
      <w:r>
        <w:rPr>
          <w:rFonts w:ascii="Times New Roman" w:hAnsi="Times New Roman"/>
          <w:sz w:val="24"/>
          <w:szCs w:val="24"/>
        </w:rPr>
        <w:t xml:space="preserve"> words</w:t>
      </w:r>
    </w:p>
    <w:p w14:paraId="24CF4D92" w14:textId="77777777" w:rsidR="00417D79" w:rsidRDefault="00AD4245">
      <w:pPr>
        <w:spacing w:line="480" w:lineRule="auto"/>
        <w:rPr>
          <w:rFonts w:ascii="Times New Roman" w:hAnsi="Times New Roman"/>
          <w:sz w:val="24"/>
          <w:szCs w:val="24"/>
        </w:rPr>
      </w:pPr>
      <w:r>
        <w:rPr>
          <w:rFonts w:ascii="Times New Roman" w:hAnsi="Times New Roman"/>
          <w:sz w:val="24"/>
          <w:szCs w:val="24"/>
        </w:rPr>
        <w:t>Keywords: overdiagnosis; definition of disease; speech act theory; values in science</w:t>
      </w:r>
    </w:p>
    <w:p w14:paraId="3FDF98AE" w14:textId="77777777" w:rsidR="00417D79" w:rsidRDefault="00417D79">
      <w:pPr>
        <w:pageBreakBefore/>
        <w:textAlignment w:val="auto"/>
        <w:rPr>
          <w:rFonts w:ascii="Times New Roman" w:hAnsi="Times New Roman"/>
          <w:sz w:val="24"/>
          <w:szCs w:val="24"/>
        </w:rPr>
      </w:pPr>
    </w:p>
    <w:p w14:paraId="7FF11F5A" w14:textId="77777777" w:rsidR="00417D79" w:rsidRDefault="00AD4245">
      <w:pPr>
        <w:spacing w:line="480" w:lineRule="auto"/>
        <w:rPr>
          <w:rFonts w:ascii="Times New Roman" w:hAnsi="Times New Roman"/>
          <w:b/>
          <w:bCs/>
          <w:sz w:val="24"/>
          <w:szCs w:val="24"/>
        </w:rPr>
      </w:pPr>
      <w:r>
        <w:rPr>
          <w:rFonts w:ascii="Times New Roman" w:hAnsi="Times New Roman"/>
          <w:b/>
          <w:bCs/>
          <w:sz w:val="24"/>
          <w:szCs w:val="24"/>
        </w:rPr>
        <w:t>Death Sentences: criminalisation, medicalisation and the nature of disease</w:t>
      </w:r>
    </w:p>
    <w:p w14:paraId="604CBF39" w14:textId="77777777" w:rsidR="00417D79" w:rsidRDefault="00417D79">
      <w:pPr>
        <w:spacing w:line="480" w:lineRule="auto"/>
        <w:rPr>
          <w:rFonts w:ascii="Times New Roman" w:hAnsi="Times New Roman"/>
          <w:sz w:val="24"/>
          <w:szCs w:val="24"/>
        </w:rPr>
      </w:pPr>
    </w:p>
    <w:p w14:paraId="7B50CD89" w14:textId="77777777" w:rsidR="00417D79" w:rsidRDefault="00AD4245">
      <w:pPr>
        <w:spacing w:line="480" w:lineRule="auto"/>
      </w:pPr>
      <w:r>
        <w:rPr>
          <w:rFonts w:ascii="Times New Roman" w:hAnsi="Times New Roman"/>
          <w:sz w:val="24"/>
          <w:szCs w:val="24"/>
        </w:rPr>
        <w:t xml:space="preserve">The relationship between crime and disease is complex. Some epidemiologists argue that social problems such as the use of illicit drugs, typically viewed as criminal behaviour, should instead be viewed through a public health lens [Volkow </w:t>
      </w:r>
      <w:r>
        <w:rPr>
          <w:rFonts w:ascii="Times New Roman" w:hAnsi="Times New Roman"/>
          <w:i/>
          <w:iCs/>
          <w:sz w:val="24"/>
          <w:szCs w:val="24"/>
        </w:rPr>
        <w:t>et al</w:t>
      </w:r>
      <w:r>
        <w:rPr>
          <w:rFonts w:ascii="Times New Roman" w:hAnsi="Times New Roman"/>
          <w:sz w:val="24"/>
          <w:szCs w:val="24"/>
        </w:rPr>
        <w:t xml:space="preserve"> (2017)]. The development of psychiatry is intimately linked to debates in criminal law over responsibility and culpability [McMillan and </w:t>
      </w:r>
      <w:proofErr w:type="spellStart"/>
      <w:r>
        <w:rPr>
          <w:rFonts w:ascii="Times New Roman" w:hAnsi="Times New Roman"/>
          <w:sz w:val="24"/>
          <w:szCs w:val="24"/>
        </w:rPr>
        <w:t>Malatesti</w:t>
      </w:r>
      <w:proofErr w:type="spellEnd"/>
      <w:r>
        <w:rPr>
          <w:rFonts w:ascii="Times New Roman" w:hAnsi="Times New Roman"/>
          <w:sz w:val="24"/>
          <w:szCs w:val="24"/>
        </w:rPr>
        <w:t xml:space="preserve"> (2010)]. Sociologists have explored the similarities between prisons and hospitals as totalising institutions [Goffman (1961)]. We talk of “epidemics” of crime and describe medical diagnoses as “death sentences”. This paper takes the final metaphor seriously. I argue that we can best understand a cluster of problems around medicalisation, overdiagnosis and the nature of disease by an analogy between legal verdicts and medical diagnoses. </w:t>
      </w:r>
    </w:p>
    <w:p w14:paraId="65EA0D2F" w14:textId="77777777" w:rsidR="00417D79" w:rsidRDefault="00417D79">
      <w:pPr>
        <w:spacing w:line="480" w:lineRule="auto"/>
        <w:rPr>
          <w:rFonts w:ascii="Times New Roman" w:hAnsi="Times New Roman"/>
          <w:sz w:val="24"/>
          <w:szCs w:val="24"/>
        </w:rPr>
      </w:pPr>
    </w:p>
    <w:p w14:paraId="5F08AD32" w14:textId="4BA6024A" w:rsidR="00417D79" w:rsidRDefault="00AD4245">
      <w:pPr>
        <w:spacing w:line="480" w:lineRule="auto"/>
        <w:rPr>
          <w:rFonts w:ascii="Times New Roman" w:hAnsi="Times New Roman"/>
          <w:sz w:val="24"/>
          <w:szCs w:val="24"/>
        </w:rPr>
      </w:pPr>
      <w:r>
        <w:rPr>
          <w:rFonts w:ascii="Times New Roman" w:hAnsi="Times New Roman"/>
          <w:sz w:val="24"/>
          <w:szCs w:val="24"/>
        </w:rPr>
        <w:t xml:space="preserve">In Section 1, I set up my discussion by </w:t>
      </w:r>
      <w:r w:rsidR="00C12C2F">
        <w:rPr>
          <w:rFonts w:ascii="Times New Roman" w:hAnsi="Times New Roman"/>
          <w:sz w:val="24"/>
          <w:szCs w:val="24"/>
        </w:rPr>
        <w:t xml:space="preserve">outlining a very general account of the possible relationships between medicalisation and criminalisation, </w:t>
      </w:r>
      <w:r>
        <w:rPr>
          <w:rFonts w:ascii="Times New Roman" w:hAnsi="Times New Roman"/>
          <w:sz w:val="24"/>
          <w:szCs w:val="24"/>
        </w:rPr>
        <w:t>arguing that any account of th</w:t>
      </w:r>
      <w:r w:rsidR="00C12C2F">
        <w:rPr>
          <w:rFonts w:ascii="Times New Roman" w:hAnsi="Times New Roman"/>
          <w:sz w:val="24"/>
          <w:szCs w:val="24"/>
        </w:rPr>
        <w:t>ese phenomena</w:t>
      </w:r>
      <w:r>
        <w:rPr>
          <w:rFonts w:ascii="Times New Roman" w:hAnsi="Times New Roman"/>
          <w:sz w:val="24"/>
          <w:szCs w:val="24"/>
        </w:rPr>
        <w:t xml:space="preserve"> must start from the fact that legal verdicts</w:t>
      </w:r>
      <w:r w:rsidR="00C12C2F">
        <w:rPr>
          <w:rFonts w:ascii="Times New Roman" w:hAnsi="Times New Roman"/>
          <w:sz w:val="24"/>
          <w:szCs w:val="24"/>
        </w:rPr>
        <w:t xml:space="preserve"> and diagnoses</w:t>
      </w:r>
      <w:r>
        <w:rPr>
          <w:rFonts w:ascii="Times New Roman" w:hAnsi="Times New Roman"/>
          <w:sz w:val="24"/>
          <w:szCs w:val="24"/>
        </w:rPr>
        <w:t xml:space="preserve"> both describe the world and change defendants’ normative powers. In </w:t>
      </w:r>
      <w:r w:rsidR="00C12C2F">
        <w:rPr>
          <w:rFonts w:ascii="Times New Roman" w:hAnsi="Times New Roman"/>
          <w:sz w:val="24"/>
          <w:szCs w:val="24"/>
        </w:rPr>
        <w:t>Section 2, I outline a general problem in philosophy of medicine, the definition of overdiagnosis, focusing on cancer screening</w:t>
      </w:r>
      <w:r>
        <w:rPr>
          <w:rFonts w:ascii="Times New Roman" w:hAnsi="Times New Roman"/>
          <w:sz w:val="24"/>
          <w:szCs w:val="24"/>
        </w:rPr>
        <w:t>. Section 3 appl</w:t>
      </w:r>
      <w:r w:rsidR="00C12C2F">
        <w:rPr>
          <w:rFonts w:ascii="Times New Roman" w:hAnsi="Times New Roman"/>
          <w:sz w:val="24"/>
          <w:szCs w:val="24"/>
        </w:rPr>
        <w:t>ies the approach developed in Section 1</w:t>
      </w:r>
      <w:r>
        <w:rPr>
          <w:rFonts w:ascii="Times New Roman" w:hAnsi="Times New Roman"/>
          <w:sz w:val="24"/>
          <w:szCs w:val="24"/>
        </w:rPr>
        <w:t xml:space="preserve"> to the case of overdiagnosis of cancer. In Section 4, I discuss the relationships between my arguments and debates over the nature of disease, and over the value-free ideal for science.     </w:t>
      </w:r>
    </w:p>
    <w:p w14:paraId="64B2A934" w14:textId="77777777" w:rsidR="00C12C2F" w:rsidRDefault="00C12C2F">
      <w:pPr>
        <w:spacing w:line="480" w:lineRule="auto"/>
        <w:rPr>
          <w:rFonts w:ascii="Times New Roman" w:hAnsi="Times New Roman"/>
          <w:sz w:val="24"/>
          <w:szCs w:val="24"/>
        </w:rPr>
      </w:pPr>
    </w:p>
    <w:p w14:paraId="0BF9F214" w14:textId="33FEC7FE" w:rsidR="00C12C2F" w:rsidRDefault="00C12C2F">
      <w:pPr>
        <w:spacing w:line="480" w:lineRule="auto"/>
        <w:rPr>
          <w:rFonts w:ascii="Times New Roman" w:hAnsi="Times New Roman"/>
          <w:sz w:val="24"/>
          <w:szCs w:val="24"/>
        </w:rPr>
      </w:pPr>
      <w:r>
        <w:rPr>
          <w:rFonts w:ascii="Times New Roman" w:hAnsi="Times New Roman"/>
          <w:sz w:val="24"/>
          <w:szCs w:val="24"/>
        </w:rPr>
        <w:t>1 Doing things with diagnoses</w:t>
      </w:r>
    </w:p>
    <w:p w14:paraId="504B2FDE" w14:textId="6F783442" w:rsidR="00C12C2F" w:rsidRDefault="00C12C2F">
      <w:pPr>
        <w:spacing w:line="480" w:lineRule="auto"/>
        <w:rPr>
          <w:rFonts w:ascii="Times New Roman" w:hAnsi="Times New Roman"/>
          <w:sz w:val="24"/>
          <w:szCs w:val="24"/>
        </w:rPr>
      </w:pPr>
    </w:p>
    <w:p w14:paraId="652CFF0C" w14:textId="77777777" w:rsidR="00C12C2F" w:rsidRDefault="00C12C2F" w:rsidP="00C12C2F">
      <w:pPr>
        <w:spacing w:line="480" w:lineRule="auto"/>
        <w:rPr>
          <w:rFonts w:ascii="Times New Roman" w:hAnsi="Times New Roman"/>
          <w:sz w:val="24"/>
          <w:szCs w:val="24"/>
        </w:rPr>
      </w:pPr>
    </w:p>
    <w:p w14:paraId="07066B2B" w14:textId="3E68AA86" w:rsidR="00C12C2F" w:rsidRDefault="00C12C2F" w:rsidP="00C12C2F">
      <w:pPr>
        <w:spacing w:line="480" w:lineRule="auto"/>
        <w:rPr>
          <w:rFonts w:ascii="Times New Roman" w:hAnsi="Times New Roman"/>
          <w:sz w:val="24"/>
          <w:szCs w:val="24"/>
        </w:rPr>
      </w:pPr>
      <w:r>
        <w:rPr>
          <w:rFonts w:ascii="Times New Roman" w:hAnsi="Times New Roman"/>
          <w:sz w:val="24"/>
          <w:szCs w:val="24"/>
        </w:rPr>
        <w:lastRenderedPageBreak/>
        <w:t>Consider debates over policies which aim to lower crime by identifying and intervening on people deemed to be at high risk of committing serious offences. Critics worry that such policies involve misdescribing risk factors for criminal behaviour as criminal behaviour, and, as such, involve an inappropriate overstretch of the juridical gaze [Harcourt (2007)]. These concerns mirror concerns that “risk factors” for disease are misdescribed as diseases [</w:t>
      </w:r>
      <w:proofErr w:type="spellStart"/>
      <w:r>
        <w:rPr>
          <w:rFonts w:ascii="Times New Roman" w:hAnsi="Times New Roman"/>
          <w:sz w:val="24"/>
          <w:szCs w:val="24"/>
        </w:rPr>
        <w:t>Aronowitz</w:t>
      </w:r>
      <w:proofErr w:type="spellEnd"/>
      <w:r>
        <w:rPr>
          <w:rFonts w:ascii="Times New Roman" w:hAnsi="Times New Roman"/>
          <w:sz w:val="24"/>
          <w:szCs w:val="24"/>
        </w:rPr>
        <w:t xml:space="preserve"> (2009)] and that overdiagnosis</w:t>
      </w:r>
      <w:r w:rsidR="002D4679">
        <w:rPr>
          <w:rFonts w:ascii="Times New Roman" w:hAnsi="Times New Roman"/>
          <w:sz w:val="24"/>
          <w:szCs w:val="24"/>
        </w:rPr>
        <w:t xml:space="preserve"> or overtreatment of disease</w:t>
      </w:r>
      <w:r>
        <w:rPr>
          <w:rFonts w:ascii="Times New Roman" w:hAnsi="Times New Roman"/>
          <w:sz w:val="24"/>
          <w:szCs w:val="24"/>
        </w:rPr>
        <w:t xml:space="preserve"> is an instance of medicalisation, where medical authority reaches out of its proper domain into other areas of social life [Conrad (1992)]. I</w:t>
      </w:r>
      <w:r w:rsidR="00DD166D">
        <w:rPr>
          <w:rFonts w:ascii="Times New Roman" w:hAnsi="Times New Roman"/>
          <w:sz w:val="24"/>
          <w:szCs w:val="24"/>
        </w:rPr>
        <w:t xml:space="preserve">n this section, I aim to do something very simple: prompted by these parallels, I suggest we can model the act of diagnosis on the notion of a judicial verdict. Subsequent sections then explore the relevance of this parallel for thinking about notions of medicalisation and overdiagnosis. </w:t>
      </w:r>
    </w:p>
    <w:p w14:paraId="5062B756" w14:textId="77777777" w:rsidR="00DD166D" w:rsidRDefault="00DD166D" w:rsidP="00C12C2F">
      <w:pPr>
        <w:spacing w:line="480" w:lineRule="auto"/>
        <w:rPr>
          <w:rFonts w:ascii="Times New Roman" w:hAnsi="Times New Roman"/>
          <w:sz w:val="24"/>
          <w:szCs w:val="24"/>
        </w:rPr>
      </w:pPr>
    </w:p>
    <w:p w14:paraId="1C49F75D" w14:textId="77777777" w:rsidR="00C12C2F" w:rsidRDefault="00C12C2F" w:rsidP="00C12C2F">
      <w:pPr>
        <w:spacing w:line="480" w:lineRule="auto"/>
      </w:pPr>
      <w:r>
        <w:rPr>
          <w:rFonts w:ascii="Times New Roman" w:hAnsi="Times New Roman"/>
          <w:sz w:val="24"/>
          <w:szCs w:val="24"/>
        </w:rPr>
        <w:t xml:space="preserve">Central to discussions of criminal law is the notion of a verdict: the speech act whereby some official, such as a judge, declares that a defendant is guilty of committing a crime. Just as we might think that a diagnosis can be correct or incorrect, so, too, we can judge whether a verdict is correct; most obviously, when we overturn a previous conviction. However, there is an important difference between different ways in which a verdict can be incorrect. To see this distinction, consider a highly simplified example: in a jurisdiction where sex between men is illegal, a judge hears evidence and rules that a defendant is guilty of that crime. First, we might object that the judge’s verdict is wrong in the sense that it is factually incorrect, and the defendant did not have sex with another man. Second, we might claim that the judge’s verdict is wrong in the sense that sex between men ought not to be a crime at all. The second worry is compatible with thinking that the judge’s ruling was factually and legally correct </w:t>
      </w:r>
      <w:r>
        <w:rPr>
          <w:rFonts w:ascii="Times New Roman" w:hAnsi="Times New Roman"/>
          <w:i/>
          <w:iCs/>
          <w:sz w:val="24"/>
          <w:szCs w:val="24"/>
        </w:rPr>
        <w:t>given the laws as they stand</w:t>
      </w:r>
      <w:r>
        <w:rPr>
          <w:rFonts w:ascii="Times New Roman" w:hAnsi="Times New Roman"/>
          <w:sz w:val="24"/>
          <w:szCs w:val="24"/>
        </w:rPr>
        <w:t xml:space="preserve">. You might hold, then, that there is both a sense in which the judge </w:t>
      </w:r>
      <w:r>
        <w:rPr>
          <w:rFonts w:ascii="Times New Roman" w:hAnsi="Times New Roman"/>
          <w:i/>
          <w:iCs/>
          <w:sz w:val="24"/>
          <w:szCs w:val="24"/>
        </w:rPr>
        <w:t>ought</w:t>
      </w:r>
      <w:r>
        <w:rPr>
          <w:rFonts w:ascii="Times New Roman" w:hAnsi="Times New Roman"/>
          <w:sz w:val="24"/>
          <w:szCs w:val="24"/>
        </w:rPr>
        <w:t xml:space="preserve"> to have found the defendant guilty – that is what the law and the facts imply – </w:t>
      </w:r>
      <w:r>
        <w:rPr>
          <w:rFonts w:ascii="Times New Roman" w:hAnsi="Times New Roman"/>
          <w:i/>
          <w:iCs/>
          <w:sz w:val="24"/>
          <w:szCs w:val="24"/>
        </w:rPr>
        <w:lastRenderedPageBreak/>
        <w:t>and</w:t>
      </w:r>
      <w:r>
        <w:rPr>
          <w:rFonts w:ascii="Times New Roman" w:hAnsi="Times New Roman"/>
          <w:sz w:val="24"/>
          <w:szCs w:val="24"/>
        </w:rPr>
        <w:t xml:space="preserve"> a sense in which she </w:t>
      </w:r>
      <w:r>
        <w:rPr>
          <w:rFonts w:ascii="Times New Roman" w:hAnsi="Times New Roman"/>
          <w:i/>
          <w:iCs/>
          <w:sz w:val="24"/>
          <w:szCs w:val="24"/>
        </w:rPr>
        <w:t xml:space="preserve">ought not </w:t>
      </w:r>
      <w:r>
        <w:rPr>
          <w:rFonts w:ascii="Times New Roman" w:hAnsi="Times New Roman"/>
          <w:sz w:val="24"/>
          <w:szCs w:val="24"/>
        </w:rPr>
        <w:t xml:space="preserve">to have found the defendant guilty – the law is wrong to criminalise same-sex relations. </w:t>
      </w:r>
    </w:p>
    <w:p w14:paraId="5CA35ABD" w14:textId="77777777" w:rsidR="00C12C2F" w:rsidRDefault="00C12C2F" w:rsidP="00C12C2F">
      <w:pPr>
        <w:spacing w:line="480" w:lineRule="auto"/>
        <w:rPr>
          <w:rFonts w:ascii="Times New Roman" w:hAnsi="Times New Roman"/>
          <w:sz w:val="24"/>
          <w:szCs w:val="24"/>
        </w:rPr>
      </w:pPr>
    </w:p>
    <w:p w14:paraId="01DCE818" w14:textId="77777777" w:rsidR="00C12C2F" w:rsidRDefault="00C12C2F" w:rsidP="00C12C2F">
      <w:pPr>
        <w:spacing w:line="480" w:lineRule="auto"/>
        <w:rPr>
          <w:rFonts w:ascii="Times New Roman" w:hAnsi="Times New Roman"/>
          <w:sz w:val="24"/>
          <w:szCs w:val="24"/>
        </w:rPr>
      </w:pPr>
      <w:r>
        <w:rPr>
          <w:rFonts w:ascii="Times New Roman" w:hAnsi="Times New Roman"/>
          <w:sz w:val="24"/>
          <w:szCs w:val="24"/>
        </w:rPr>
        <w:t xml:space="preserve">In articulating these concerns, we can distinguish three things: first, the judge’s speech act of uttering her verdict; second, the laws as they are; third, the laws as they ought to be. The first of these phenomena is central to thinking about the second and third. The judge’s speech act does two things: it both represents the world (it states that a defendant performed some action contrary to the law), and, simultaneously, it intervenes in the world by changing the defendant’s normative status (making him liable to punishment). It is a paradigm case of an “assertive declaration”, where an authority figure changes the world by declaring that something is the case [Searle (1979), 19-20]. In turn, then, when we articulate an ethical concern about the law and argue that sex between men ought not be a crime, our concern is primarily about whether the judge should have the normative power to change individuals’ normative standing on the basis of their sexual behaviour. We care about what the law is and about what it ought to be, precisely because laws enable status-changing speech. To put it another way, if no-one took judges seriously – if their verdicts were routinely ignored – we would not care anywhere near so much about changing the law. </w:t>
      </w:r>
    </w:p>
    <w:p w14:paraId="12C0959F" w14:textId="77777777" w:rsidR="00C12C2F" w:rsidRDefault="00C12C2F" w:rsidP="00C12C2F">
      <w:pPr>
        <w:spacing w:line="480" w:lineRule="auto"/>
        <w:rPr>
          <w:rFonts w:ascii="Times New Roman" w:hAnsi="Times New Roman"/>
          <w:sz w:val="24"/>
          <w:szCs w:val="24"/>
        </w:rPr>
      </w:pPr>
    </w:p>
    <w:p w14:paraId="0138B163" w14:textId="75630D0A" w:rsidR="00C12C2F" w:rsidRDefault="00C12C2F" w:rsidP="00C12C2F">
      <w:pPr>
        <w:spacing w:line="480" w:lineRule="auto"/>
      </w:pPr>
      <w:r>
        <w:rPr>
          <w:rFonts w:ascii="Times New Roman" w:hAnsi="Times New Roman"/>
          <w:sz w:val="24"/>
          <w:szCs w:val="24"/>
        </w:rPr>
        <w:t xml:space="preserve">Using J.L. Austin’s terminology, the judge’s </w:t>
      </w:r>
      <w:r>
        <w:rPr>
          <w:rFonts w:ascii="Times New Roman" w:hAnsi="Times New Roman"/>
          <w:i/>
          <w:iCs/>
          <w:sz w:val="24"/>
          <w:szCs w:val="24"/>
        </w:rPr>
        <w:t>illocutionary</w:t>
      </w:r>
      <w:r>
        <w:rPr>
          <w:rFonts w:ascii="Times New Roman" w:hAnsi="Times New Roman"/>
          <w:sz w:val="24"/>
          <w:szCs w:val="24"/>
        </w:rPr>
        <w:t xml:space="preserve"> act simply makes it the case that the defendant gains a new social, normative status, in this case “being guilty” [Austin (1962]. This kind of illocutionary consequence is separate from, and prior to, any further </w:t>
      </w:r>
      <w:r>
        <w:rPr>
          <w:rFonts w:ascii="Times New Roman" w:hAnsi="Times New Roman"/>
          <w:i/>
          <w:iCs/>
          <w:sz w:val="24"/>
          <w:szCs w:val="24"/>
        </w:rPr>
        <w:t>perlocutionary</w:t>
      </w:r>
      <w:r>
        <w:rPr>
          <w:rFonts w:ascii="Times New Roman" w:hAnsi="Times New Roman"/>
          <w:sz w:val="24"/>
          <w:szCs w:val="24"/>
        </w:rPr>
        <w:t xml:space="preserve"> effects of her speech; say, upset for the defendant’s family. In turn, note that we cannot understand the perlocutionary consequences of the judge’s speech act without paying attention to its illocutionary status: the defendant’s family are upset not just because the judge made some factual claim, but because he has changed the defendant’s normative </w:t>
      </w:r>
      <w:r>
        <w:rPr>
          <w:rFonts w:ascii="Times New Roman" w:hAnsi="Times New Roman"/>
          <w:sz w:val="24"/>
          <w:szCs w:val="24"/>
        </w:rPr>
        <w:lastRenderedPageBreak/>
        <w:t xml:space="preserve">status. In the </w:t>
      </w:r>
      <w:r w:rsidR="00DD166D">
        <w:rPr>
          <w:rFonts w:ascii="Times New Roman" w:hAnsi="Times New Roman"/>
          <w:sz w:val="24"/>
          <w:szCs w:val="24"/>
        </w:rPr>
        <w:t xml:space="preserve">subsequent </w:t>
      </w:r>
      <w:r>
        <w:rPr>
          <w:rFonts w:ascii="Times New Roman" w:hAnsi="Times New Roman"/>
          <w:sz w:val="24"/>
          <w:szCs w:val="24"/>
        </w:rPr>
        <w:t>section</w:t>
      </w:r>
      <w:r w:rsidR="00DD166D">
        <w:rPr>
          <w:rFonts w:ascii="Times New Roman" w:hAnsi="Times New Roman"/>
          <w:sz w:val="24"/>
          <w:szCs w:val="24"/>
        </w:rPr>
        <w:t>s</w:t>
      </w:r>
      <w:r>
        <w:rPr>
          <w:rFonts w:ascii="Times New Roman" w:hAnsi="Times New Roman"/>
          <w:sz w:val="24"/>
          <w:szCs w:val="24"/>
        </w:rPr>
        <w:t xml:space="preserve">, I will suggest that this feature of judicial verdicts is central to thinking through criminalisation. First, however, I want to make a suggestion that we </w:t>
      </w:r>
      <w:r>
        <w:rPr>
          <w:rFonts w:ascii="Times New Roman" w:hAnsi="Times New Roman"/>
          <w:i/>
          <w:iCs/>
          <w:sz w:val="24"/>
          <w:szCs w:val="24"/>
        </w:rPr>
        <w:t>can</w:t>
      </w:r>
      <w:r>
        <w:rPr>
          <w:rFonts w:ascii="Times New Roman" w:hAnsi="Times New Roman"/>
          <w:sz w:val="24"/>
          <w:szCs w:val="24"/>
        </w:rPr>
        <w:t xml:space="preserve"> understand the notion of a diagnosis along the lines of a judge’s verdict. </w:t>
      </w:r>
    </w:p>
    <w:p w14:paraId="76F9C50E" w14:textId="77777777" w:rsidR="00C12C2F" w:rsidRDefault="00C12C2F" w:rsidP="00C12C2F">
      <w:pPr>
        <w:spacing w:line="480" w:lineRule="auto"/>
        <w:rPr>
          <w:rFonts w:ascii="Times New Roman" w:hAnsi="Times New Roman"/>
          <w:sz w:val="24"/>
          <w:szCs w:val="24"/>
        </w:rPr>
      </w:pPr>
    </w:p>
    <w:p w14:paraId="67099CBA" w14:textId="397C21BE" w:rsidR="00C12C2F" w:rsidRDefault="00C12C2F" w:rsidP="00C12C2F">
      <w:pPr>
        <w:spacing w:line="480" w:lineRule="auto"/>
      </w:pPr>
      <w:r>
        <w:rPr>
          <w:rFonts w:ascii="Times New Roman" w:hAnsi="Times New Roman"/>
          <w:sz w:val="24"/>
          <w:szCs w:val="24"/>
        </w:rPr>
        <w:t>It is tempting to think of a physician’s diagnosis as if it were simply an assertion about the world: this patient has this disease.</w:t>
      </w:r>
      <w:r>
        <w:rPr>
          <w:rStyle w:val="FootnoteReference"/>
          <w:rFonts w:ascii="Times New Roman" w:hAnsi="Times New Roman"/>
          <w:sz w:val="24"/>
          <w:szCs w:val="24"/>
        </w:rPr>
        <w:footnoteReference w:id="1"/>
      </w:r>
      <w:r>
        <w:rPr>
          <w:rFonts w:ascii="Times New Roman" w:hAnsi="Times New Roman"/>
          <w:sz w:val="24"/>
          <w:szCs w:val="24"/>
        </w:rPr>
        <w:t xml:space="preserve"> Of course, such an assertion might have ethically relevant consequences – for example, a patient might be upset – but the relevant report wouldn’t automatically have such consequences; they are downstream of the report. However, the comments above imply a different way of thinking about the speech act of diagnosis, as </w:t>
      </w:r>
      <w:r>
        <w:rPr>
          <w:rFonts w:ascii="Times New Roman" w:hAnsi="Times New Roman"/>
          <w:i/>
          <w:iCs/>
          <w:sz w:val="24"/>
          <w:szCs w:val="24"/>
        </w:rPr>
        <w:t>both</w:t>
      </w:r>
      <w:r>
        <w:rPr>
          <w:rFonts w:ascii="Times New Roman" w:hAnsi="Times New Roman"/>
          <w:sz w:val="24"/>
          <w:szCs w:val="24"/>
        </w:rPr>
        <w:t xml:space="preserve"> reporting some (putative) fact </w:t>
      </w:r>
      <w:r>
        <w:rPr>
          <w:rFonts w:ascii="Times New Roman" w:hAnsi="Times New Roman"/>
          <w:i/>
          <w:iCs/>
          <w:sz w:val="24"/>
          <w:szCs w:val="24"/>
        </w:rPr>
        <w:t>and</w:t>
      </w:r>
      <w:r>
        <w:rPr>
          <w:rFonts w:ascii="Times New Roman" w:hAnsi="Times New Roman"/>
          <w:sz w:val="24"/>
          <w:szCs w:val="24"/>
        </w:rPr>
        <w:t xml:space="preserve"> simultaneously changing a patient’s normative status, by enabling her to make new normative claims on others – for example, on the State to healthcare or employers for time off work. In turn, we can think of these normative changes as central to the further perlocutionary effects of diagnosis; what enables diagnostic categories to have their further effects – say, on t</w:t>
      </w:r>
      <w:r w:rsidR="00E92A65">
        <w:rPr>
          <w:rFonts w:ascii="Times New Roman" w:hAnsi="Times New Roman"/>
          <w:sz w:val="24"/>
          <w:szCs w:val="24"/>
        </w:rPr>
        <w:t>reatment</w:t>
      </w:r>
      <w:r>
        <w:rPr>
          <w:rFonts w:ascii="Times New Roman" w:hAnsi="Times New Roman"/>
          <w:sz w:val="24"/>
          <w:szCs w:val="24"/>
        </w:rPr>
        <w:t xml:space="preserve"> – is that they primarily function to move people into the category of “potential patient”. </w:t>
      </w:r>
    </w:p>
    <w:p w14:paraId="76CE6D80" w14:textId="77777777" w:rsidR="00C12C2F" w:rsidRDefault="00C12C2F" w:rsidP="00C12C2F">
      <w:pPr>
        <w:spacing w:line="480" w:lineRule="auto"/>
        <w:rPr>
          <w:rFonts w:ascii="Times New Roman" w:hAnsi="Times New Roman"/>
          <w:sz w:val="24"/>
          <w:szCs w:val="24"/>
        </w:rPr>
      </w:pPr>
    </w:p>
    <w:p w14:paraId="684BB0D9" w14:textId="77777777" w:rsidR="00C12C2F" w:rsidRDefault="00C12C2F" w:rsidP="00C12C2F">
      <w:pPr>
        <w:spacing w:line="480" w:lineRule="auto"/>
        <w:rPr>
          <w:rFonts w:ascii="Times New Roman" w:hAnsi="Times New Roman"/>
          <w:sz w:val="24"/>
          <w:szCs w:val="24"/>
        </w:rPr>
      </w:pPr>
      <w:r>
        <w:rPr>
          <w:rFonts w:ascii="Times New Roman" w:hAnsi="Times New Roman"/>
          <w:sz w:val="24"/>
          <w:szCs w:val="24"/>
        </w:rPr>
        <w:t xml:space="preserve">Before going on, it is worth noting an obvious worry about my proposal that we should understand diagnosis as a declarative, which changes patients’ normative status, rather than as a factual assertion, that all sorts of people can diagnose people without thereby changing their normative status. For example, a historian might diagnose a long-dead King as having suffered from cancer or an individual might self-diagnose as having the ‘flu. Plausibly, such </w:t>
      </w:r>
      <w:r>
        <w:rPr>
          <w:rFonts w:ascii="Times New Roman" w:hAnsi="Times New Roman"/>
          <w:sz w:val="24"/>
          <w:szCs w:val="24"/>
        </w:rPr>
        <w:lastRenderedPageBreak/>
        <w:t>claims can straightforwardly be true or false, but it is not clear that they have the illocutionary effect of changing normative status. So, it seems, diagnosis is not an inherently normative act.</w:t>
      </w:r>
    </w:p>
    <w:p w14:paraId="3ACC5DA8" w14:textId="77777777" w:rsidR="00C12C2F" w:rsidRDefault="00C12C2F" w:rsidP="00C12C2F">
      <w:pPr>
        <w:spacing w:line="480" w:lineRule="auto"/>
        <w:rPr>
          <w:rFonts w:ascii="Times New Roman" w:hAnsi="Times New Roman"/>
          <w:sz w:val="24"/>
          <w:szCs w:val="24"/>
        </w:rPr>
      </w:pPr>
    </w:p>
    <w:p w14:paraId="4D31D44A" w14:textId="77777777" w:rsidR="00C12C2F" w:rsidRDefault="00C12C2F" w:rsidP="00C12C2F">
      <w:pPr>
        <w:spacing w:line="480" w:lineRule="auto"/>
      </w:pPr>
      <w:r>
        <w:rPr>
          <w:rFonts w:ascii="Times New Roman" w:hAnsi="Times New Roman"/>
          <w:sz w:val="24"/>
          <w:szCs w:val="24"/>
        </w:rPr>
        <w:t xml:space="preserve">In response, first, even lay diagnoses have </w:t>
      </w:r>
      <w:r>
        <w:rPr>
          <w:rFonts w:ascii="Times New Roman" w:hAnsi="Times New Roman"/>
          <w:i/>
          <w:iCs/>
          <w:sz w:val="24"/>
          <w:szCs w:val="24"/>
        </w:rPr>
        <w:t>some</w:t>
      </w:r>
      <w:r>
        <w:rPr>
          <w:rFonts w:ascii="Times New Roman" w:hAnsi="Times New Roman"/>
          <w:sz w:val="24"/>
          <w:szCs w:val="24"/>
        </w:rPr>
        <w:t xml:space="preserve"> normative connotations: the historian’s judgment may make us reassess the King’s decisions, my self-diagnosed ‘flu may excuse me from doing the shopping. Second, more generally, we can distinguish between diagnosis proper and the use of diagnostic categories to describe the world. Only a medical professional can engage in diagnosis proper, because only they have the authority to use a diagnostic category to change others’ normative status. Nonetheless, others can use the descriptive component of diagnosis to explain and predict the world. The descriptive usage of diagnostic categories is parasitic on the primary, normatively loaded usage. </w:t>
      </w:r>
    </w:p>
    <w:p w14:paraId="0BAA080F" w14:textId="77777777" w:rsidR="00C12C2F" w:rsidRDefault="00C12C2F" w:rsidP="00C12C2F">
      <w:pPr>
        <w:spacing w:line="480" w:lineRule="auto"/>
        <w:rPr>
          <w:rFonts w:ascii="Times New Roman" w:hAnsi="Times New Roman"/>
          <w:sz w:val="24"/>
          <w:szCs w:val="24"/>
        </w:rPr>
      </w:pPr>
    </w:p>
    <w:p w14:paraId="1503CD84" w14:textId="1D1E83CA" w:rsidR="00C12C2F" w:rsidRDefault="00C12C2F" w:rsidP="00C12C2F">
      <w:pPr>
        <w:spacing w:line="480" w:lineRule="auto"/>
        <w:rPr>
          <w:rFonts w:ascii="Times New Roman" w:hAnsi="Times New Roman"/>
          <w:sz w:val="24"/>
          <w:szCs w:val="24"/>
        </w:rPr>
      </w:pPr>
      <w:r>
        <w:rPr>
          <w:rFonts w:ascii="Times New Roman" w:hAnsi="Times New Roman"/>
          <w:sz w:val="24"/>
          <w:szCs w:val="24"/>
        </w:rPr>
        <w:t xml:space="preserve">This may seem a cheat, but the legal analogy is suggestive. We can and do use legal categories outside the courtroom. Watching a documentary about an unsolved murder, I might say “Jones is guilty”. This speech act resembles a judge’s verdict, but, even if I am right and Jones is guilty, there is an important difference between me shouting at the screen and the judge uttering the same sentence in court. I cannot make Jones liable for punishment. Even if the judge and I perform the same locutionary act, we perform different illocutionary acts [Austin (1962)]. In turn, because of this difference, our acts will have different perlocutionary effects. My key suggestion is that practices such as me shouting at the screen are parasitic on the courtroom; we cannot make sense of the former without the latter. Something similar is true, I suggest, of diagnostic categories. Once diagnostic categories are part of medical practice, used by medical practitioners to change patients’ normative status, other members of society can “borrow” the descriptive aspects of these categories for their own purposes. Still, my suggestion is that we should have a “diagnosis-first” perspective on </w:t>
      </w:r>
      <w:r>
        <w:rPr>
          <w:rFonts w:ascii="Times New Roman" w:hAnsi="Times New Roman"/>
          <w:sz w:val="24"/>
          <w:szCs w:val="24"/>
        </w:rPr>
        <w:lastRenderedPageBreak/>
        <w:t>medical categories: we should recognise that their primary function is to be used in contexts which involve changing individuals’ normative status.</w:t>
      </w:r>
      <w:r w:rsidR="00E92A65" w:rsidRPr="00E92A65">
        <w:rPr>
          <w:rStyle w:val="FootnoteReference"/>
          <w:rFonts w:ascii="Times New Roman" w:hAnsi="Times New Roman"/>
          <w:sz w:val="24"/>
          <w:szCs w:val="24"/>
        </w:rPr>
        <w:t xml:space="preserve"> </w:t>
      </w:r>
      <w:r w:rsidR="00E92A65">
        <w:rPr>
          <w:rStyle w:val="FootnoteReference"/>
          <w:rFonts w:ascii="Times New Roman" w:hAnsi="Times New Roman"/>
          <w:sz w:val="24"/>
          <w:szCs w:val="24"/>
        </w:rPr>
        <w:footnoteReference w:id="2"/>
      </w:r>
      <w:r w:rsidR="00E92A65">
        <w:rPr>
          <w:rFonts w:ascii="Times New Roman" w:hAnsi="Times New Roman"/>
          <w:sz w:val="24"/>
          <w:szCs w:val="24"/>
        </w:rPr>
        <w:t xml:space="preserve"> </w:t>
      </w:r>
      <w:r>
        <w:rPr>
          <w:rFonts w:ascii="Times New Roman" w:hAnsi="Times New Roman"/>
          <w:sz w:val="24"/>
          <w:szCs w:val="24"/>
        </w:rPr>
        <w:t xml:space="preserve">               </w:t>
      </w:r>
    </w:p>
    <w:p w14:paraId="4DEFFEEB" w14:textId="77777777" w:rsidR="00C12C2F" w:rsidRDefault="00C12C2F" w:rsidP="00C12C2F">
      <w:pPr>
        <w:spacing w:line="480" w:lineRule="auto"/>
        <w:rPr>
          <w:rFonts w:ascii="Times New Roman" w:hAnsi="Times New Roman"/>
          <w:sz w:val="24"/>
          <w:szCs w:val="24"/>
        </w:rPr>
      </w:pPr>
    </w:p>
    <w:p w14:paraId="0B135F88" w14:textId="0DAA9C43" w:rsidR="00C12C2F" w:rsidRDefault="00C12C2F" w:rsidP="00C12C2F">
      <w:pPr>
        <w:spacing w:line="480" w:lineRule="auto"/>
      </w:pPr>
      <w:r>
        <w:rPr>
          <w:rFonts w:ascii="Times New Roman" w:hAnsi="Times New Roman"/>
          <w:sz w:val="24"/>
          <w:szCs w:val="24"/>
        </w:rPr>
        <w:t xml:space="preserve">This is a sketch of one way of thinking about diagnosis, rather than an argument we </w:t>
      </w:r>
      <w:r>
        <w:rPr>
          <w:rFonts w:ascii="Times New Roman" w:hAnsi="Times New Roman"/>
          <w:i/>
          <w:iCs/>
          <w:sz w:val="24"/>
          <w:szCs w:val="24"/>
        </w:rPr>
        <w:t>must</w:t>
      </w:r>
      <w:r>
        <w:rPr>
          <w:rFonts w:ascii="Times New Roman" w:hAnsi="Times New Roman"/>
          <w:sz w:val="24"/>
          <w:szCs w:val="24"/>
        </w:rPr>
        <w:t xml:space="preserve"> think about it this way. The rest of this paper is show how this shift of understanding can give us insight into </w:t>
      </w:r>
      <w:r w:rsidR="00E92A65">
        <w:rPr>
          <w:rFonts w:ascii="Times New Roman" w:hAnsi="Times New Roman"/>
          <w:sz w:val="24"/>
          <w:szCs w:val="24"/>
        </w:rPr>
        <w:t>some important debates.</w:t>
      </w:r>
      <w:r>
        <w:rPr>
          <w:rFonts w:ascii="Times New Roman" w:hAnsi="Times New Roman"/>
          <w:sz w:val="24"/>
          <w:szCs w:val="24"/>
        </w:rPr>
        <w:t xml:space="preserve"> </w:t>
      </w:r>
    </w:p>
    <w:p w14:paraId="425FC91E" w14:textId="77777777" w:rsidR="00C12C2F" w:rsidRDefault="00C12C2F">
      <w:pPr>
        <w:spacing w:line="480" w:lineRule="auto"/>
        <w:rPr>
          <w:rFonts w:ascii="Times New Roman" w:hAnsi="Times New Roman"/>
          <w:sz w:val="24"/>
          <w:szCs w:val="24"/>
        </w:rPr>
      </w:pPr>
    </w:p>
    <w:p w14:paraId="13E0AD4C" w14:textId="5BC75CF6" w:rsidR="00417D79" w:rsidRDefault="00E92A65">
      <w:pPr>
        <w:spacing w:line="480" w:lineRule="auto"/>
        <w:rPr>
          <w:rFonts w:ascii="Times New Roman" w:hAnsi="Times New Roman"/>
          <w:sz w:val="24"/>
          <w:szCs w:val="24"/>
        </w:rPr>
      </w:pPr>
      <w:r>
        <w:rPr>
          <w:rFonts w:ascii="Times New Roman" w:hAnsi="Times New Roman"/>
          <w:sz w:val="24"/>
          <w:szCs w:val="24"/>
        </w:rPr>
        <w:t>2</w:t>
      </w:r>
      <w:r w:rsidR="00AD4245">
        <w:rPr>
          <w:rFonts w:ascii="Times New Roman" w:hAnsi="Times New Roman"/>
          <w:sz w:val="24"/>
          <w:szCs w:val="24"/>
        </w:rPr>
        <w:t xml:space="preserve"> Overdiagnosis</w:t>
      </w:r>
      <w:r>
        <w:rPr>
          <w:rFonts w:ascii="Times New Roman" w:hAnsi="Times New Roman"/>
          <w:sz w:val="24"/>
          <w:szCs w:val="24"/>
        </w:rPr>
        <w:t xml:space="preserve"> or overtreatment</w:t>
      </w:r>
    </w:p>
    <w:p w14:paraId="2D650A9C" w14:textId="77777777" w:rsidR="00417D79" w:rsidRDefault="00417D79">
      <w:pPr>
        <w:spacing w:line="480" w:lineRule="auto"/>
        <w:rPr>
          <w:rFonts w:ascii="Times New Roman" w:hAnsi="Times New Roman"/>
          <w:sz w:val="24"/>
          <w:szCs w:val="24"/>
        </w:rPr>
      </w:pPr>
    </w:p>
    <w:p w14:paraId="1854DFE3" w14:textId="5A7936C4" w:rsidR="00417D79" w:rsidRDefault="00AD4245">
      <w:pPr>
        <w:spacing w:line="480" w:lineRule="auto"/>
        <w:rPr>
          <w:rFonts w:ascii="Times New Roman" w:hAnsi="Times New Roman"/>
          <w:sz w:val="24"/>
          <w:szCs w:val="24"/>
        </w:rPr>
      </w:pPr>
      <w:r>
        <w:rPr>
          <w:rFonts w:ascii="Times New Roman" w:hAnsi="Times New Roman"/>
          <w:sz w:val="24"/>
          <w:szCs w:val="24"/>
        </w:rPr>
        <w:t>In this section, I</w:t>
      </w:r>
      <w:r w:rsidR="00E92A65">
        <w:rPr>
          <w:rFonts w:ascii="Times New Roman" w:hAnsi="Times New Roman"/>
          <w:sz w:val="24"/>
          <w:szCs w:val="24"/>
        </w:rPr>
        <w:t xml:space="preserve"> place the machinery outlined in the previous section to</w:t>
      </w:r>
      <w:r>
        <w:rPr>
          <w:rFonts w:ascii="Times New Roman" w:hAnsi="Times New Roman"/>
          <w:sz w:val="24"/>
          <w:szCs w:val="24"/>
        </w:rPr>
        <w:t xml:space="preserve"> set up a very general problem: how best to characterise some of the harms associated with the early detection of cancer.</w:t>
      </w:r>
      <w:r w:rsidR="00E92A65">
        <w:rPr>
          <w:rFonts w:ascii="Times New Roman" w:hAnsi="Times New Roman"/>
          <w:sz w:val="24"/>
          <w:szCs w:val="24"/>
        </w:rPr>
        <w:t xml:space="preserve"> I argue that approaches to this topic can best be understood as debates over</w:t>
      </w:r>
      <w:r w:rsidR="00E92A65">
        <w:rPr>
          <w:rFonts w:ascii="Times New Roman" w:hAnsi="Times New Roman"/>
          <w:sz w:val="24"/>
          <w:szCs w:val="24"/>
        </w:rPr>
        <w:t xml:space="preserve"> whether we should adopt a “realist” or “instrumentalist” perspective on disease categories.</w:t>
      </w:r>
      <w:r w:rsidR="00E92A65">
        <w:rPr>
          <w:rFonts w:ascii="Times New Roman" w:hAnsi="Times New Roman"/>
          <w:sz w:val="24"/>
          <w:szCs w:val="24"/>
        </w:rPr>
        <w:t xml:space="preserve"> The next section then shows how the approach developed in Section 1 can help us reorient these debates.</w:t>
      </w:r>
      <w:r>
        <w:rPr>
          <w:rFonts w:ascii="Times New Roman" w:hAnsi="Times New Roman"/>
          <w:sz w:val="24"/>
          <w:szCs w:val="24"/>
        </w:rPr>
        <w:t xml:space="preserve"> </w:t>
      </w:r>
    </w:p>
    <w:p w14:paraId="0B1DB972" w14:textId="77777777" w:rsidR="00417D79" w:rsidRDefault="00417D79">
      <w:pPr>
        <w:spacing w:line="480" w:lineRule="auto"/>
        <w:rPr>
          <w:rFonts w:ascii="Times New Roman" w:hAnsi="Times New Roman"/>
          <w:sz w:val="24"/>
          <w:szCs w:val="24"/>
        </w:rPr>
      </w:pPr>
    </w:p>
    <w:p w14:paraId="0E6003D0" w14:textId="77777777" w:rsidR="00417D79" w:rsidRDefault="00AD4245">
      <w:pPr>
        <w:spacing w:line="480" w:lineRule="auto"/>
        <w:rPr>
          <w:rFonts w:ascii="Times New Roman" w:hAnsi="Times New Roman"/>
          <w:sz w:val="24"/>
          <w:szCs w:val="24"/>
        </w:rPr>
      </w:pPr>
      <w:r>
        <w:rPr>
          <w:rFonts w:ascii="Times New Roman" w:hAnsi="Times New Roman"/>
          <w:sz w:val="24"/>
          <w:szCs w:val="24"/>
        </w:rPr>
        <w:t xml:space="preserve">The “war on cancer” is notoriously long-running. One reason is that, typically, by the time cancerous growths are symptomatic, they are very hard to treat – indeed, may already have metastasised. Therefore, since the 1920s, an influential tradition has stressed the importance of early detection of cancer, most notably, through screening of asymptomatic “at risk” individuals [Lowy (2010)]. The reasoning is seductive: the sooner we intervene on cancerous growths, the more likely our treatments will be successful. However, evidence for this strategy’s effectiveness is less compelling [Welch and Black (2010)]. There are on-going </w:t>
      </w:r>
      <w:r>
        <w:rPr>
          <w:rFonts w:ascii="Times New Roman" w:hAnsi="Times New Roman"/>
          <w:sz w:val="24"/>
          <w:szCs w:val="24"/>
        </w:rPr>
        <w:lastRenderedPageBreak/>
        <w:t>disputes over whether mass screening programmes have significant effects on cancer-related morbidity and mortality. Certainly, for most cancer screening programmes, it is hard to detect any effect on all-cause mortality [</w:t>
      </w:r>
      <w:proofErr w:type="spellStart"/>
      <w:r>
        <w:rPr>
          <w:rFonts w:ascii="Times New Roman" w:hAnsi="Times New Roman"/>
          <w:sz w:val="24"/>
          <w:szCs w:val="24"/>
        </w:rPr>
        <w:t>Saquib</w:t>
      </w:r>
      <w:proofErr w:type="spellEnd"/>
      <w:r>
        <w:rPr>
          <w:rFonts w:ascii="Times New Roman" w:hAnsi="Times New Roman"/>
          <w:sz w:val="24"/>
          <w:szCs w:val="24"/>
        </w:rPr>
        <w:t xml:space="preserve">, </w:t>
      </w:r>
      <w:proofErr w:type="spellStart"/>
      <w:r>
        <w:rPr>
          <w:rFonts w:ascii="Times New Roman" w:hAnsi="Times New Roman"/>
          <w:sz w:val="24"/>
          <w:szCs w:val="24"/>
        </w:rPr>
        <w:t>Saquib</w:t>
      </w:r>
      <w:proofErr w:type="spellEnd"/>
      <w:r>
        <w:rPr>
          <w:rFonts w:ascii="Times New Roman" w:hAnsi="Times New Roman"/>
          <w:sz w:val="24"/>
          <w:szCs w:val="24"/>
        </w:rPr>
        <w:t xml:space="preserve"> and Ioannidis (2015)]. </w:t>
      </w:r>
    </w:p>
    <w:p w14:paraId="147EFB49" w14:textId="77777777" w:rsidR="00417D79" w:rsidRDefault="00417D79">
      <w:pPr>
        <w:spacing w:line="480" w:lineRule="auto"/>
        <w:rPr>
          <w:rFonts w:ascii="Times New Roman" w:hAnsi="Times New Roman"/>
          <w:sz w:val="24"/>
          <w:szCs w:val="24"/>
        </w:rPr>
      </w:pPr>
    </w:p>
    <w:p w14:paraId="667AE640" w14:textId="77777777" w:rsidR="00417D79" w:rsidRDefault="00AD4245">
      <w:pPr>
        <w:spacing w:line="480" w:lineRule="auto"/>
      </w:pPr>
      <w:r>
        <w:rPr>
          <w:rFonts w:ascii="Times New Roman" w:hAnsi="Times New Roman"/>
          <w:sz w:val="24"/>
          <w:szCs w:val="24"/>
        </w:rPr>
        <w:t xml:space="preserve">How do we detect many more cancers, intervene more often, but fail to save more lives? This is a contentious question. However, there is widespread agreement that part of the answer is that some of the cancerous growths detected via screening would not have gone on to cause symptoms or premature mortality had they not been detected; for example, because they were growing very slowly [Welch and Black (2010)]. In their (2012) Bleyer and Welch estimate that, out of c.220,000 women diagnosed with breast cancer annually in the US, 70,000 women are told that they have breast cancer, when those cancers will not go on to be life-threatening. In detecting early, we risk intervening unnecessarily. In turn, these interventions are not costless, either for the healthcare system or, more importantly, patients [Marmot </w:t>
      </w:r>
      <w:r>
        <w:rPr>
          <w:rFonts w:ascii="Times New Roman" w:hAnsi="Times New Roman"/>
          <w:i/>
          <w:iCs/>
          <w:sz w:val="24"/>
          <w:szCs w:val="24"/>
        </w:rPr>
        <w:t xml:space="preserve">et al </w:t>
      </w:r>
      <w:r>
        <w:rPr>
          <w:rFonts w:ascii="Times New Roman" w:hAnsi="Times New Roman"/>
          <w:sz w:val="24"/>
          <w:szCs w:val="24"/>
        </w:rPr>
        <w:t xml:space="preserve">(2013)]. A preventive mastectomy, for example, may lead to significant medical and psychological harms. </w:t>
      </w:r>
    </w:p>
    <w:p w14:paraId="13E01113" w14:textId="77777777" w:rsidR="00417D79" w:rsidRDefault="00417D79">
      <w:pPr>
        <w:spacing w:line="480" w:lineRule="auto"/>
        <w:rPr>
          <w:rFonts w:ascii="Times New Roman" w:hAnsi="Times New Roman"/>
          <w:sz w:val="24"/>
          <w:szCs w:val="24"/>
        </w:rPr>
      </w:pPr>
    </w:p>
    <w:p w14:paraId="15FBC7FE" w14:textId="77777777" w:rsidR="00417D79" w:rsidRDefault="00AD4245">
      <w:pPr>
        <w:spacing w:line="480" w:lineRule="auto"/>
      </w:pPr>
      <w:r>
        <w:rPr>
          <w:rFonts w:ascii="Times New Roman" w:hAnsi="Times New Roman"/>
          <w:sz w:val="24"/>
          <w:szCs w:val="24"/>
        </w:rPr>
        <w:t>Before going on, note that the problem here is not with false positives in testing.</w:t>
      </w:r>
      <w:r>
        <w:rPr>
          <w:rStyle w:val="FootnoteReference"/>
          <w:rFonts w:ascii="Times New Roman" w:hAnsi="Times New Roman"/>
          <w:sz w:val="24"/>
          <w:szCs w:val="24"/>
        </w:rPr>
        <w:footnoteReference w:id="3"/>
      </w:r>
      <w:r>
        <w:rPr>
          <w:rFonts w:ascii="Times New Roman" w:hAnsi="Times New Roman"/>
          <w:sz w:val="24"/>
          <w:szCs w:val="24"/>
        </w:rPr>
        <w:t xml:space="preserve"> Consider a simplified example: as part of routine screening, an asymptomatic woman is diagnosed with DCIS, a condition often understood as an early stage of invasive breast cancer. She chooses to have a </w:t>
      </w:r>
      <w:proofErr w:type="spellStart"/>
      <w:r>
        <w:rPr>
          <w:rFonts w:ascii="Times New Roman" w:hAnsi="Times New Roman"/>
          <w:sz w:val="24"/>
          <w:szCs w:val="24"/>
        </w:rPr>
        <w:t>lumptectomy</w:t>
      </w:r>
      <w:proofErr w:type="spellEnd"/>
      <w:r>
        <w:rPr>
          <w:rFonts w:ascii="Times New Roman" w:hAnsi="Times New Roman"/>
          <w:sz w:val="24"/>
          <w:szCs w:val="24"/>
        </w:rPr>
        <w:t xml:space="preserve">, followed by radiation therapy. Clearly, the resultant treatment would be problematic were the doctor just </w:t>
      </w:r>
      <w:r>
        <w:rPr>
          <w:rFonts w:ascii="Times New Roman" w:hAnsi="Times New Roman"/>
          <w:i/>
          <w:iCs/>
          <w:sz w:val="24"/>
          <w:szCs w:val="24"/>
        </w:rPr>
        <w:t>wrong</w:t>
      </w:r>
      <w:r>
        <w:rPr>
          <w:rFonts w:ascii="Times New Roman" w:hAnsi="Times New Roman"/>
          <w:sz w:val="24"/>
          <w:szCs w:val="24"/>
        </w:rPr>
        <w:t xml:space="preserve"> in interpreting the mammography; say, she mistook a shadow on the image for a carcinoma. My concern, though, is with cases where the physician is correct – the patient really does have DCIS – but where the intervention was </w:t>
      </w:r>
      <w:r>
        <w:rPr>
          <w:rFonts w:ascii="Times New Roman" w:hAnsi="Times New Roman"/>
          <w:sz w:val="24"/>
          <w:szCs w:val="24"/>
        </w:rPr>
        <w:lastRenderedPageBreak/>
        <w:t>objectively unnecessary, because the carcinoma would never have developed further.</w:t>
      </w:r>
      <w:r>
        <w:rPr>
          <w:rStyle w:val="FootnoteReference"/>
          <w:rFonts w:ascii="Times New Roman" w:hAnsi="Times New Roman"/>
          <w:sz w:val="24"/>
          <w:szCs w:val="24"/>
        </w:rPr>
        <w:footnoteReference w:id="4"/>
      </w:r>
      <w:r>
        <w:rPr>
          <w:rFonts w:ascii="Times New Roman" w:hAnsi="Times New Roman"/>
          <w:sz w:val="24"/>
          <w:szCs w:val="24"/>
        </w:rPr>
        <w:t xml:space="preserve"> This is no idle example: although routinely diagnosed via screening, the 20year breast cancer specific mortality rate following DCIS detection is estimated at 3.3% (</w:t>
      </w:r>
      <w:proofErr w:type="spellStart"/>
      <w:r>
        <w:rPr>
          <w:rFonts w:ascii="Times New Roman" w:hAnsi="Times New Roman"/>
          <w:sz w:val="24"/>
          <w:szCs w:val="24"/>
        </w:rPr>
        <w:t>Narod</w:t>
      </w:r>
      <w:proofErr w:type="spellEnd"/>
      <w:r>
        <w:rPr>
          <w:rFonts w:ascii="Times New Roman" w:hAnsi="Times New Roman"/>
          <w:sz w:val="24"/>
          <w:szCs w:val="24"/>
        </w:rPr>
        <w:t xml:space="preserve"> </w:t>
      </w:r>
      <w:r>
        <w:rPr>
          <w:rFonts w:ascii="Times New Roman" w:hAnsi="Times New Roman"/>
          <w:i/>
          <w:iCs/>
          <w:sz w:val="24"/>
          <w:szCs w:val="24"/>
        </w:rPr>
        <w:t>et al</w:t>
      </w:r>
      <w:r>
        <w:rPr>
          <w:rFonts w:ascii="Times New Roman" w:hAnsi="Times New Roman"/>
          <w:sz w:val="24"/>
          <w:szCs w:val="24"/>
        </w:rPr>
        <w:t xml:space="preserve"> 2015). </w:t>
      </w:r>
    </w:p>
    <w:p w14:paraId="773416B0" w14:textId="77777777" w:rsidR="00417D79" w:rsidRDefault="00417D79">
      <w:pPr>
        <w:spacing w:line="480" w:lineRule="auto"/>
        <w:rPr>
          <w:rFonts w:ascii="Times New Roman" w:hAnsi="Times New Roman"/>
          <w:sz w:val="24"/>
          <w:szCs w:val="24"/>
        </w:rPr>
      </w:pPr>
    </w:p>
    <w:p w14:paraId="24575FB7" w14:textId="462ED5A3" w:rsidR="00417D79" w:rsidRDefault="00AD4245">
      <w:pPr>
        <w:spacing w:line="480" w:lineRule="auto"/>
      </w:pPr>
      <w:r>
        <w:rPr>
          <w:rFonts w:ascii="Times New Roman" w:hAnsi="Times New Roman"/>
          <w:sz w:val="24"/>
          <w:szCs w:val="24"/>
        </w:rPr>
        <w:t xml:space="preserve">No-one denies that early detection of cancer can lead us to intervene on growths which would not otherwise have caused problems. However, everything else about this phenomenon – including how best to name it, even – is contested. Broadly, we can distinguish four debates. First, </w:t>
      </w:r>
      <w:r w:rsidR="006F686D">
        <w:rPr>
          <w:rFonts w:ascii="Times New Roman" w:hAnsi="Times New Roman"/>
          <w:sz w:val="24"/>
          <w:szCs w:val="24"/>
        </w:rPr>
        <w:t xml:space="preserve">sociological </w:t>
      </w:r>
      <w:r>
        <w:rPr>
          <w:rFonts w:ascii="Times New Roman" w:hAnsi="Times New Roman"/>
          <w:sz w:val="24"/>
          <w:szCs w:val="24"/>
        </w:rPr>
        <w:t>debates over the drivers of this phenomenon: as reflecting the rise of risk factor epidemiology, as a result of commercial pressures, and so on [</w:t>
      </w:r>
      <w:proofErr w:type="spellStart"/>
      <w:r>
        <w:rPr>
          <w:rFonts w:ascii="Times New Roman" w:hAnsi="Times New Roman"/>
          <w:sz w:val="24"/>
          <w:szCs w:val="24"/>
        </w:rPr>
        <w:t>Aronowitz</w:t>
      </w:r>
      <w:proofErr w:type="spellEnd"/>
      <w:r>
        <w:rPr>
          <w:rFonts w:ascii="Times New Roman" w:hAnsi="Times New Roman"/>
          <w:sz w:val="24"/>
          <w:szCs w:val="24"/>
        </w:rPr>
        <w:t xml:space="preserve"> (2009)]. Second, epistemological debates concerning the extent of this phenomenon and how to measure it [Marmot </w:t>
      </w:r>
      <w:r>
        <w:rPr>
          <w:rFonts w:ascii="Times New Roman" w:hAnsi="Times New Roman"/>
          <w:i/>
          <w:iCs/>
          <w:sz w:val="24"/>
          <w:szCs w:val="24"/>
        </w:rPr>
        <w:t xml:space="preserve">et al </w:t>
      </w:r>
      <w:r>
        <w:rPr>
          <w:rFonts w:ascii="Times New Roman" w:hAnsi="Times New Roman"/>
          <w:sz w:val="24"/>
          <w:szCs w:val="24"/>
        </w:rPr>
        <w:t>2013]. Third, broadly ethical debates concerning how to balance the harms and benefits of population screening, particularly given widespread public misunderstanding of the risks involved [Plutynski (2012)]. Fourth, conceptual debates: for example, how the phenomenon relates to the distinction between “individual” and “population” perspectives in public health [Hofmann (2018)]. Although these topics inter-relate, I will focus on one aspect of the conceptual debate, the relationship between “overdiagnosis” and “overtreatment”.</w:t>
      </w:r>
    </w:p>
    <w:p w14:paraId="46FFBA09" w14:textId="77777777" w:rsidR="00417D79" w:rsidRDefault="00417D79">
      <w:pPr>
        <w:spacing w:line="480" w:lineRule="auto"/>
        <w:rPr>
          <w:rFonts w:ascii="Times New Roman" w:hAnsi="Times New Roman"/>
          <w:sz w:val="24"/>
          <w:szCs w:val="24"/>
        </w:rPr>
      </w:pPr>
    </w:p>
    <w:p w14:paraId="5B90BAD8" w14:textId="03282C94" w:rsidR="00417D79" w:rsidRDefault="00AD4245">
      <w:pPr>
        <w:spacing w:line="480" w:lineRule="auto"/>
        <w:rPr>
          <w:rFonts w:ascii="Times New Roman" w:hAnsi="Times New Roman"/>
          <w:sz w:val="24"/>
          <w:szCs w:val="24"/>
        </w:rPr>
      </w:pPr>
      <w:r>
        <w:rPr>
          <w:rFonts w:ascii="Times New Roman" w:hAnsi="Times New Roman"/>
          <w:sz w:val="24"/>
          <w:szCs w:val="24"/>
        </w:rPr>
        <w:t xml:space="preserve">Consider the example of the unnecessary lumpectomy to treat DCIS. Although the notion of a harm is complex here, </w:t>
      </w:r>
      <w:r w:rsidR="006F686D">
        <w:rPr>
          <w:rFonts w:ascii="Times New Roman" w:hAnsi="Times New Roman"/>
          <w:sz w:val="24"/>
          <w:szCs w:val="24"/>
        </w:rPr>
        <w:t>t</w:t>
      </w:r>
      <w:r>
        <w:rPr>
          <w:rFonts w:ascii="Times New Roman" w:hAnsi="Times New Roman"/>
          <w:sz w:val="24"/>
          <w:szCs w:val="24"/>
        </w:rPr>
        <w:t xml:space="preserve">here is a clear sense in which undergoing objectively unnecessary invasive procedures is bad for patients, regardless of whether they are aware that it is bad. Quacks or charlatans who peddle worthless treatments harm patients even if the patients </w:t>
      </w:r>
      <w:r>
        <w:rPr>
          <w:rFonts w:ascii="Times New Roman" w:hAnsi="Times New Roman"/>
          <w:sz w:val="24"/>
          <w:szCs w:val="24"/>
        </w:rPr>
        <w:lastRenderedPageBreak/>
        <w:t>never learn the truth (John and Wu, 202</w:t>
      </w:r>
      <w:r w:rsidR="006F686D">
        <w:rPr>
          <w:rFonts w:ascii="Times New Roman" w:hAnsi="Times New Roman"/>
          <w:sz w:val="24"/>
          <w:szCs w:val="24"/>
        </w:rPr>
        <w:t>2</w:t>
      </w:r>
      <w:r>
        <w:rPr>
          <w:rFonts w:ascii="Times New Roman" w:hAnsi="Times New Roman"/>
          <w:sz w:val="24"/>
          <w:szCs w:val="24"/>
        </w:rPr>
        <w:t>). How, though, should we describe the underlying causes of these harms?</w:t>
      </w:r>
    </w:p>
    <w:p w14:paraId="5A5CC68F" w14:textId="77777777" w:rsidR="00417D79" w:rsidRDefault="00417D79">
      <w:pPr>
        <w:spacing w:line="480" w:lineRule="auto"/>
        <w:rPr>
          <w:rFonts w:ascii="Times New Roman" w:hAnsi="Times New Roman"/>
          <w:sz w:val="24"/>
          <w:szCs w:val="24"/>
        </w:rPr>
      </w:pPr>
    </w:p>
    <w:p w14:paraId="343A50D7" w14:textId="4ED35E74" w:rsidR="00417D79" w:rsidRDefault="00AD4245">
      <w:pPr>
        <w:spacing w:line="480" w:lineRule="auto"/>
      </w:pPr>
      <w:r>
        <w:rPr>
          <w:rFonts w:ascii="Times New Roman" w:hAnsi="Times New Roman"/>
          <w:sz w:val="24"/>
          <w:szCs w:val="24"/>
        </w:rPr>
        <w:t>Broadly, we can distinguish two ways of thinking about that question. On one model, the problem is not with the doctor’s diagnosis, but the actions taken on their basis; the diagnosis was correct, and the problem is one of over</w:t>
      </w:r>
      <w:r>
        <w:rPr>
          <w:rFonts w:ascii="Times New Roman" w:hAnsi="Times New Roman"/>
          <w:i/>
          <w:iCs/>
          <w:sz w:val="24"/>
          <w:szCs w:val="24"/>
        </w:rPr>
        <w:t>treatment</w:t>
      </w:r>
      <w:r>
        <w:rPr>
          <w:rFonts w:ascii="Times New Roman" w:hAnsi="Times New Roman"/>
          <w:sz w:val="24"/>
          <w:szCs w:val="24"/>
        </w:rPr>
        <w:t>. On a second model, the problem is one of over</w:t>
      </w:r>
      <w:r>
        <w:rPr>
          <w:rFonts w:ascii="Times New Roman" w:hAnsi="Times New Roman"/>
          <w:i/>
          <w:iCs/>
          <w:sz w:val="24"/>
          <w:szCs w:val="24"/>
        </w:rPr>
        <w:t>diagnosis</w:t>
      </w:r>
      <w:r>
        <w:rPr>
          <w:rFonts w:ascii="Times New Roman" w:hAnsi="Times New Roman"/>
          <w:sz w:val="24"/>
          <w:szCs w:val="24"/>
        </w:rPr>
        <w:t>; we went wrong by including something as a cancer which was not, in fact, a cancer – in some sense, our categories</w:t>
      </w:r>
      <w:r w:rsidR="00355CA0">
        <w:rPr>
          <w:rFonts w:ascii="Times New Roman" w:hAnsi="Times New Roman"/>
          <w:sz w:val="24"/>
          <w:szCs w:val="24"/>
        </w:rPr>
        <w:t xml:space="preserve"> didn’t latch onto a genuine problem</w:t>
      </w:r>
      <w:r>
        <w:rPr>
          <w:rFonts w:ascii="Times New Roman" w:hAnsi="Times New Roman"/>
          <w:sz w:val="24"/>
          <w:szCs w:val="24"/>
        </w:rPr>
        <w:t>.</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3C3C095E" w14:textId="77777777" w:rsidR="00417D79" w:rsidRDefault="00417D79">
      <w:pPr>
        <w:spacing w:line="480" w:lineRule="auto"/>
        <w:rPr>
          <w:rFonts w:ascii="Times New Roman" w:hAnsi="Times New Roman"/>
          <w:sz w:val="24"/>
          <w:szCs w:val="24"/>
        </w:rPr>
      </w:pPr>
    </w:p>
    <w:p w14:paraId="66403D01" w14:textId="315064BC" w:rsidR="00417D79" w:rsidRDefault="00AD4245">
      <w:pPr>
        <w:spacing w:line="480" w:lineRule="auto"/>
      </w:pPr>
      <w:r>
        <w:rPr>
          <w:rFonts w:ascii="Times New Roman" w:hAnsi="Times New Roman"/>
          <w:sz w:val="24"/>
          <w:szCs w:val="24"/>
        </w:rPr>
        <w:t>Of course, overdiagnosis is problematic only insofar as it leads to treatment, but there is still a distinction to be drawn here. To see why, think about a very simple case: imagine we discover that someone with late-stage lung cancer also has hugely elevated blood pressure. Treating this patient would be pointless, perhaps even harmful, but, presumably, it is still true that he has coronary heart disease. We shouldn’t treat the patient, but the diagnosis would still be correct. By contrast, imagine a case where the diagnostic criteria for coronary heart disease are extended to include people with ever so slightly elevated blood pressure [</w:t>
      </w:r>
      <w:proofErr w:type="spellStart"/>
      <w:r>
        <w:rPr>
          <w:rFonts w:ascii="Times New Roman" w:hAnsi="Times New Roman"/>
          <w:sz w:val="24"/>
          <w:szCs w:val="24"/>
        </w:rPr>
        <w:t>Aronowitz</w:t>
      </w:r>
      <w:proofErr w:type="spellEnd"/>
      <w:r>
        <w:rPr>
          <w:rFonts w:ascii="Times New Roman" w:hAnsi="Times New Roman"/>
          <w:sz w:val="24"/>
          <w:szCs w:val="24"/>
        </w:rPr>
        <w:t xml:space="preserve"> (2009)]. This change to diagnostic practices only leads to harm if physicians </w:t>
      </w:r>
      <w:r>
        <w:rPr>
          <w:rFonts w:ascii="Times New Roman" w:hAnsi="Times New Roman"/>
          <w:i/>
          <w:iCs/>
          <w:sz w:val="24"/>
          <w:szCs w:val="24"/>
        </w:rPr>
        <w:t>act</w:t>
      </w:r>
      <w:r>
        <w:rPr>
          <w:rFonts w:ascii="Times New Roman" w:hAnsi="Times New Roman"/>
          <w:sz w:val="24"/>
          <w:szCs w:val="24"/>
        </w:rPr>
        <w:t xml:space="preserve"> on that diagnosis</w:t>
      </w:r>
      <w:r w:rsidR="00355CA0">
        <w:rPr>
          <w:rFonts w:ascii="Times New Roman" w:hAnsi="Times New Roman"/>
          <w:sz w:val="24"/>
          <w:szCs w:val="24"/>
        </w:rPr>
        <w:t>.</w:t>
      </w:r>
      <w:r>
        <w:rPr>
          <w:rFonts w:ascii="Times New Roman" w:hAnsi="Times New Roman"/>
          <w:sz w:val="24"/>
          <w:szCs w:val="24"/>
        </w:rPr>
        <w:t xml:space="preserve"> </w:t>
      </w:r>
      <w:r w:rsidR="00355CA0">
        <w:rPr>
          <w:rFonts w:ascii="Times New Roman" w:hAnsi="Times New Roman"/>
          <w:sz w:val="24"/>
          <w:szCs w:val="24"/>
        </w:rPr>
        <w:t>S</w:t>
      </w:r>
      <w:r>
        <w:rPr>
          <w:rFonts w:ascii="Times New Roman" w:hAnsi="Times New Roman"/>
          <w:sz w:val="24"/>
          <w:szCs w:val="24"/>
        </w:rPr>
        <w:t>till, it seems that the problem in this case isn’t just that people are over</w:t>
      </w:r>
      <w:r>
        <w:rPr>
          <w:rFonts w:ascii="Times New Roman" w:hAnsi="Times New Roman"/>
          <w:i/>
          <w:iCs/>
          <w:sz w:val="24"/>
          <w:szCs w:val="24"/>
        </w:rPr>
        <w:t>treated</w:t>
      </w:r>
      <w:r>
        <w:rPr>
          <w:rFonts w:ascii="Times New Roman" w:hAnsi="Times New Roman"/>
          <w:sz w:val="24"/>
          <w:szCs w:val="24"/>
        </w:rPr>
        <w:t xml:space="preserve">, but that there is something wrong with the </w:t>
      </w:r>
      <w:r>
        <w:rPr>
          <w:rFonts w:ascii="Times New Roman" w:hAnsi="Times New Roman"/>
          <w:i/>
          <w:iCs/>
          <w:sz w:val="24"/>
          <w:szCs w:val="24"/>
        </w:rPr>
        <w:t>diagnosis</w:t>
      </w:r>
      <w:r>
        <w:rPr>
          <w:rFonts w:ascii="Times New Roman" w:hAnsi="Times New Roman"/>
          <w:sz w:val="24"/>
          <w:szCs w:val="24"/>
        </w:rPr>
        <w:t xml:space="preserve">. It’s not just that it would be a bad idea to intervene on these ill people, but that they aren’t even ill in the first place. Similarly, in a case such as unnecessary treatment of DCIS it makes sense to ask whether the problem is best understood in terms of unnecessary interventions made on the basis of </w:t>
      </w:r>
      <w:r>
        <w:rPr>
          <w:rFonts w:ascii="Times New Roman" w:hAnsi="Times New Roman"/>
          <w:sz w:val="24"/>
          <w:szCs w:val="24"/>
        </w:rPr>
        <w:lastRenderedPageBreak/>
        <w:t>(correct) diagnoses – overtreatment – or a problem with the diagnostic category itself</w:t>
      </w:r>
      <w:r w:rsidR="00355CA0">
        <w:rPr>
          <w:rFonts w:ascii="Times New Roman" w:hAnsi="Times New Roman"/>
          <w:sz w:val="24"/>
          <w:szCs w:val="24"/>
        </w:rPr>
        <w:t xml:space="preserve"> - overdiagnosis</w:t>
      </w:r>
      <w:r>
        <w:rPr>
          <w:rFonts w:ascii="Times New Roman" w:hAnsi="Times New Roman"/>
          <w:sz w:val="24"/>
          <w:szCs w:val="24"/>
        </w:rPr>
        <w:t xml:space="preserve">. </w:t>
      </w:r>
    </w:p>
    <w:p w14:paraId="497131BE" w14:textId="77777777" w:rsidR="00417D79" w:rsidRDefault="00417D79">
      <w:pPr>
        <w:spacing w:line="480" w:lineRule="auto"/>
        <w:rPr>
          <w:rFonts w:ascii="Times New Roman" w:hAnsi="Times New Roman"/>
          <w:sz w:val="24"/>
          <w:szCs w:val="24"/>
        </w:rPr>
      </w:pPr>
    </w:p>
    <w:p w14:paraId="168E32D2" w14:textId="5D7CC476" w:rsidR="00417D79" w:rsidRDefault="00AD4245">
      <w:pPr>
        <w:spacing w:line="480" w:lineRule="auto"/>
      </w:pPr>
      <w:r>
        <w:rPr>
          <w:rFonts w:ascii="Times New Roman" w:hAnsi="Times New Roman"/>
          <w:sz w:val="24"/>
          <w:szCs w:val="24"/>
        </w:rPr>
        <w:t xml:space="preserve">It can be easy to miss this distinction because both approaches might seem to justify similar policies – for example, that we should stop diagnosing women with DCIS – but for different reasons. On the overdiagnosis account, we should stop diagnosing DCIS as a breast cancer because such claims are incorrect; DCIS is </w:t>
      </w:r>
      <w:r>
        <w:rPr>
          <w:rFonts w:ascii="Times New Roman" w:hAnsi="Times New Roman"/>
          <w:i/>
          <w:iCs/>
          <w:sz w:val="24"/>
          <w:szCs w:val="24"/>
        </w:rPr>
        <w:t>not</w:t>
      </w:r>
      <w:r>
        <w:rPr>
          <w:rFonts w:ascii="Times New Roman" w:hAnsi="Times New Roman"/>
          <w:sz w:val="24"/>
          <w:szCs w:val="24"/>
        </w:rPr>
        <w:t xml:space="preserve"> a cancer. On the overtreatment account, we know that offering even true diagnoses of DCIS tends to lead to overtreatment; </w:t>
      </w:r>
      <w:r w:rsidR="00355CA0">
        <w:rPr>
          <w:rFonts w:ascii="Times New Roman" w:hAnsi="Times New Roman"/>
          <w:sz w:val="24"/>
          <w:szCs w:val="24"/>
        </w:rPr>
        <w:t>so</w:t>
      </w:r>
      <w:r>
        <w:rPr>
          <w:rFonts w:ascii="Times New Roman" w:hAnsi="Times New Roman"/>
          <w:sz w:val="24"/>
          <w:szCs w:val="24"/>
        </w:rPr>
        <w:t xml:space="preserve">, we have a good reason not to make these diagnoses, as a way of avoiding unnecessary interventions. </w:t>
      </w:r>
      <w:r w:rsidR="00355CA0">
        <w:rPr>
          <w:rFonts w:ascii="Times New Roman" w:hAnsi="Times New Roman"/>
          <w:sz w:val="24"/>
          <w:szCs w:val="24"/>
        </w:rPr>
        <w:t>Despite these overlaps</w:t>
      </w:r>
      <w:r>
        <w:rPr>
          <w:rFonts w:ascii="Times New Roman" w:hAnsi="Times New Roman"/>
          <w:sz w:val="24"/>
          <w:szCs w:val="24"/>
        </w:rPr>
        <w:t xml:space="preserve">, the distinction is important. Consider, for example, ethical debates over paternalism and withholding information. If we think that the problem with DCIS diagnoses is that they are correct but often misunderstood, leading to overtreatment, then we might worry that it is paternalistic to hide these diagnoses. If, by contrast, we think that the diagnostic category is itself improper, then it seems fine not to report findings to patients. How, then, should we characterise cases such as DCIS? </w:t>
      </w:r>
    </w:p>
    <w:p w14:paraId="316AC638" w14:textId="769B8930" w:rsidR="00417D79" w:rsidRPr="00E92A65" w:rsidRDefault="00AD4245">
      <w:pPr>
        <w:spacing w:line="480" w:lineRule="auto"/>
        <w:rPr>
          <w:rFonts w:ascii="Times New Roman" w:hAnsi="Times New Roman"/>
          <w:sz w:val="24"/>
          <w:szCs w:val="24"/>
        </w:rPr>
      </w:pPr>
      <w:r>
        <w:rPr>
          <w:rFonts w:ascii="Times New Roman" w:hAnsi="Times New Roman"/>
          <w:sz w:val="24"/>
          <w:szCs w:val="24"/>
        </w:rPr>
        <w:t xml:space="preserve"> </w:t>
      </w:r>
    </w:p>
    <w:p w14:paraId="6843157A" w14:textId="485FD8D5" w:rsidR="00417D79" w:rsidRDefault="00AD4245">
      <w:pPr>
        <w:spacing w:line="480" w:lineRule="auto"/>
      </w:pPr>
      <w:r>
        <w:rPr>
          <w:rFonts w:ascii="Times New Roman" w:hAnsi="Times New Roman"/>
          <w:sz w:val="24"/>
          <w:szCs w:val="24"/>
        </w:rPr>
        <w:t xml:space="preserve">Interestingly, a parallel choice arises in a more familiar, broader debate in the philosophy of medicine, concerning the proper definition of disease. Standardly, that debate is divided into two camps: naturalists, who (to simplify) understand diseases solely in biological terms; and </w:t>
      </w:r>
      <w:proofErr w:type="spellStart"/>
      <w:r>
        <w:rPr>
          <w:rFonts w:ascii="Times New Roman" w:hAnsi="Times New Roman"/>
          <w:sz w:val="24"/>
          <w:szCs w:val="24"/>
        </w:rPr>
        <w:t>normativists</w:t>
      </w:r>
      <w:proofErr w:type="spellEnd"/>
      <w:r>
        <w:rPr>
          <w:rFonts w:ascii="Times New Roman" w:hAnsi="Times New Roman"/>
          <w:sz w:val="24"/>
          <w:szCs w:val="24"/>
        </w:rPr>
        <w:t>, who (equally crudely) think that disease concepts are essentially evaluative. A common objection to naturalist theories is that they wrongly classif</w:t>
      </w:r>
      <w:r w:rsidR="00355CA0">
        <w:rPr>
          <w:rFonts w:ascii="Times New Roman" w:hAnsi="Times New Roman"/>
          <w:sz w:val="24"/>
          <w:szCs w:val="24"/>
        </w:rPr>
        <w:t>y</w:t>
      </w:r>
      <w:r>
        <w:rPr>
          <w:rFonts w:ascii="Times New Roman" w:hAnsi="Times New Roman"/>
          <w:sz w:val="24"/>
          <w:szCs w:val="24"/>
        </w:rPr>
        <w:t xml:space="preserve"> various conditions as diseases; for example, Ruse (1997) objects that Christopher </w:t>
      </w:r>
      <w:proofErr w:type="spellStart"/>
      <w:r>
        <w:rPr>
          <w:rFonts w:ascii="Times New Roman" w:hAnsi="Times New Roman"/>
          <w:sz w:val="24"/>
          <w:szCs w:val="24"/>
        </w:rPr>
        <w:t>Boorse’s</w:t>
      </w:r>
      <w:proofErr w:type="spellEnd"/>
      <w:r>
        <w:rPr>
          <w:rFonts w:ascii="Times New Roman" w:hAnsi="Times New Roman"/>
          <w:sz w:val="24"/>
          <w:szCs w:val="24"/>
        </w:rPr>
        <w:t xml:space="preserve"> highly influential naturalism classifies homosexuality as a disease. One naturalist response is to accuse their opponents of a confusion: they implicitly confuse the “theoretical” concept of health with a “practical” concept of things which ought to be treated [</w:t>
      </w:r>
      <w:proofErr w:type="spellStart"/>
      <w:r>
        <w:rPr>
          <w:rFonts w:ascii="Times New Roman" w:hAnsi="Times New Roman"/>
          <w:sz w:val="24"/>
          <w:szCs w:val="24"/>
        </w:rPr>
        <w:t>Boorse</w:t>
      </w:r>
      <w:proofErr w:type="spellEnd"/>
      <w:r>
        <w:rPr>
          <w:rFonts w:ascii="Times New Roman" w:hAnsi="Times New Roman"/>
          <w:sz w:val="24"/>
          <w:szCs w:val="24"/>
        </w:rPr>
        <w:t xml:space="preserve"> (1975)]. On this strategy, as </w:t>
      </w:r>
      <w:r>
        <w:rPr>
          <w:rFonts w:ascii="Times New Roman" w:hAnsi="Times New Roman"/>
          <w:sz w:val="24"/>
          <w:szCs w:val="24"/>
        </w:rPr>
        <w:lastRenderedPageBreak/>
        <w:t xml:space="preserve">long as we distinguish the factual question of whether some condition </w:t>
      </w:r>
      <w:r>
        <w:rPr>
          <w:rFonts w:ascii="Times New Roman" w:hAnsi="Times New Roman"/>
          <w:i/>
          <w:iCs/>
          <w:sz w:val="24"/>
          <w:szCs w:val="24"/>
        </w:rPr>
        <w:t>is</w:t>
      </w:r>
      <w:r>
        <w:rPr>
          <w:rFonts w:ascii="Times New Roman" w:hAnsi="Times New Roman"/>
          <w:sz w:val="24"/>
          <w:szCs w:val="24"/>
        </w:rPr>
        <w:t xml:space="preserve"> a disease from the normative question of whether to </w:t>
      </w:r>
      <w:r w:rsidRPr="00355CA0">
        <w:rPr>
          <w:rFonts w:ascii="Times New Roman" w:hAnsi="Times New Roman"/>
          <w:i/>
          <w:iCs/>
          <w:sz w:val="24"/>
          <w:szCs w:val="24"/>
        </w:rPr>
        <w:t>treat</w:t>
      </w:r>
      <w:r>
        <w:rPr>
          <w:rFonts w:ascii="Times New Roman" w:hAnsi="Times New Roman"/>
          <w:sz w:val="24"/>
          <w:szCs w:val="24"/>
        </w:rPr>
        <w:t xml:space="preserve"> that condition, we can explain away the apparently worrying implications of such claims as that homosexuality is a disease. In adopting this response, </w:t>
      </w:r>
      <w:proofErr w:type="spellStart"/>
      <w:r>
        <w:rPr>
          <w:rFonts w:ascii="Times New Roman" w:hAnsi="Times New Roman"/>
          <w:sz w:val="24"/>
          <w:szCs w:val="24"/>
        </w:rPr>
        <w:t>Boorse</w:t>
      </w:r>
      <w:proofErr w:type="spellEnd"/>
      <w:r>
        <w:rPr>
          <w:rFonts w:ascii="Times New Roman" w:hAnsi="Times New Roman"/>
          <w:sz w:val="24"/>
          <w:szCs w:val="24"/>
        </w:rPr>
        <w:t xml:space="preserve"> looks similar to someone who thinks that the question of whether DCIS </w:t>
      </w:r>
      <w:r>
        <w:rPr>
          <w:rFonts w:ascii="Times New Roman" w:hAnsi="Times New Roman"/>
          <w:i/>
          <w:iCs/>
          <w:sz w:val="24"/>
          <w:szCs w:val="24"/>
        </w:rPr>
        <w:t>is</w:t>
      </w:r>
      <w:r>
        <w:rPr>
          <w:rFonts w:ascii="Times New Roman" w:hAnsi="Times New Roman"/>
          <w:sz w:val="24"/>
          <w:szCs w:val="24"/>
        </w:rPr>
        <w:t xml:space="preserve"> a disease is separate from the question of whether it is a good idea to </w:t>
      </w:r>
      <w:r>
        <w:rPr>
          <w:rFonts w:ascii="Times New Roman" w:hAnsi="Times New Roman"/>
          <w:i/>
          <w:iCs/>
          <w:sz w:val="24"/>
          <w:szCs w:val="24"/>
        </w:rPr>
        <w:t xml:space="preserve">treat </w:t>
      </w:r>
      <w:r>
        <w:rPr>
          <w:rFonts w:ascii="Times New Roman" w:hAnsi="Times New Roman"/>
          <w:sz w:val="24"/>
          <w:szCs w:val="24"/>
        </w:rPr>
        <w:t xml:space="preserve">DCIS. </w:t>
      </w:r>
    </w:p>
    <w:p w14:paraId="709BDFEE" w14:textId="77777777" w:rsidR="00417D79" w:rsidRDefault="00417D79">
      <w:pPr>
        <w:spacing w:line="480" w:lineRule="auto"/>
        <w:rPr>
          <w:rFonts w:ascii="Times New Roman" w:hAnsi="Times New Roman"/>
          <w:sz w:val="24"/>
          <w:szCs w:val="24"/>
        </w:rPr>
      </w:pPr>
    </w:p>
    <w:p w14:paraId="26EA9BE8" w14:textId="0065575D" w:rsidR="00417D79" w:rsidRDefault="00AD4245">
      <w:pPr>
        <w:spacing w:line="480" w:lineRule="auto"/>
      </w:pPr>
      <w:r>
        <w:rPr>
          <w:rFonts w:ascii="Times New Roman" w:hAnsi="Times New Roman"/>
          <w:sz w:val="24"/>
          <w:szCs w:val="24"/>
        </w:rPr>
        <w:t xml:space="preserve">These comments may seem to imply that there is some sort of simple mapping where defenders of naturalism will prefer “overtreatment” interpretations and defenders of normativism will prefer “overdiagnosis” interpretations. However, there is no straightforward equivalence. First, naturalists can have excellent reasons to worry that certain conditions are </w:t>
      </w:r>
      <w:proofErr w:type="spellStart"/>
      <w:r>
        <w:rPr>
          <w:rFonts w:ascii="Times New Roman" w:hAnsi="Times New Roman"/>
          <w:sz w:val="24"/>
          <w:szCs w:val="24"/>
        </w:rPr>
        <w:t>overdiagnosed</w:t>
      </w:r>
      <w:proofErr w:type="spellEnd"/>
      <w:r>
        <w:rPr>
          <w:rFonts w:ascii="Times New Roman" w:hAnsi="Times New Roman"/>
          <w:sz w:val="24"/>
          <w:szCs w:val="24"/>
        </w:rPr>
        <w:t xml:space="preserve">. For example, Peter Schwartz (2014a) draws on a broadly </w:t>
      </w:r>
      <w:proofErr w:type="spellStart"/>
      <w:r>
        <w:rPr>
          <w:rFonts w:ascii="Times New Roman" w:hAnsi="Times New Roman"/>
          <w:sz w:val="24"/>
          <w:szCs w:val="24"/>
        </w:rPr>
        <w:t>Boorsean</w:t>
      </w:r>
      <w:proofErr w:type="spellEnd"/>
      <w:r>
        <w:rPr>
          <w:rFonts w:ascii="Times New Roman" w:hAnsi="Times New Roman"/>
          <w:sz w:val="24"/>
          <w:szCs w:val="24"/>
        </w:rPr>
        <w:t xml:space="preserve"> account of disease to argue that, properly, DCIS is a risk factor for cancer, rather than cancer, on the grounds that DCIS is too common to count as “dysfunctional”. Second, normativism does not necessarily imply that cases where diagnostic categories lead to harmful treatment </w:t>
      </w:r>
      <w:r>
        <w:rPr>
          <w:rFonts w:ascii="Times New Roman" w:hAnsi="Times New Roman"/>
          <w:i/>
          <w:iCs/>
          <w:sz w:val="24"/>
          <w:szCs w:val="24"/>
        </w:rPr>
        <w:t>must</w:t>
      </w:r>
      <w:r>
        <w:rPr>
          <w:rFonts w:ascii="Times New Roman" w:hAnsi="Times New Roman"/>
          <w:sz w:val="24"/>
          <w:szCs w:val="24"/>
        </w:rPr>
        <w:t xml:space="preserve"> count as overdiagnosis. Typically, </w:t>
      </w:r>
      <w:proofErr w:type="spellStart"/>
      <w:r>
        <w:rPr>
          <w:rFonts w:ascii="Times New Roman" w:hAnsi="Times New Roman"/>
          <w:sz w:val="24"/>
          <w:szCs w:val="24"/>
        </w:rPr>
        <w:t>normativists</w:t>
      </w:r>
      <w:proofErr w:type="spellEnd"/>
      <w:r>
        <w:rPr>
          <w:rFonts w:ascii="Times New Roman" w:hAnsi="Times New Roman"/>
          <w:sz w:val="24"/>
          <w:szCs w:val="24"/>
        </w:rPr>
        <w:t xml:space="preserve"> hold that diseases are, in part, constituted by whether they are harmful or disvalued. It is entirely possible to think that DCIS is properly “disvalued”, but that it would be a bad idea to treat that condition.  </w:t>
      </w:r>
    </w:p>
    <w:p w14:paraId="116BE33C" w14:textId="77777777" w:rsidR="00417D79" w:rsidRDefault="00417D79">
      <w:pPr>
        <w:spacing w:line="480" w:lineRule="auto"/>
        <w:rPr>
          <w:rFonts w:ascii="Times New Roman" w:hAnsi="Times New Roman"/>
          <w:sz w:val="24"/>
          <w:szCs w:val="24"/>
        </w:rPr>
      </w:pPr>
    </w:p>
    <w:p w14:paraId="72F92100" w14:textId="77777777" w:rsidR="00417D79" w:rsidRDefault="00AD4245">
      <w:pPr>
        <w:spacing w:line="480" w:lineRule="auto"/>
      </w:pPr>
      <w:r>
        <w:rPr>
          <w:rFonts w:ascii="Times New Roman" w:hAnsi="Times New Roman"/>
          <w:sz w:val="24"/>
          <w:szCs w:val="24"/>
        </w:rPr>
        <w:t xml:space="preserve">The more interesting distinction for thinking about the overdiagnosis/overtreatment distinction is, I suggest, between what I call a “realist” and an “instrumentalist” understanding of diagnostic categories. Schwartz’s approach is realist; he assumes there is a fact of the matter as to whether DCIS is a dysfunction or not; the fact that “treating” DCIS typically does little good is </w:t>
      </w:r>
      <w:r>
        <w:rPr>
          <w:rFonts w:ascii="Times New Roman" w:hAnsi="Times New Roman"/>
          <w:i/>
          <w:iCs/>
          <w:sz w:val="24"/>
          <w:szCs w:val="24"/>
        </w:rPr>
        <w:t>evidence</w:t>
      </w:r>
      <w:r>
        <w:rPr>
          <w:rFonts w:ascii="Times New Roman" w:hAnsi="Times New Roman"/>
          <w:sz w:val="24"/>
          <w:szCs w:val="24"/>
        </w:rPr>
        <w:t xml:space="preserve"> it is not; still, on his approach, it is possible that DCIS might be a dysfunction, but one which it is pointless or harmful to treat. There is a gap between whether the concept actually picks out a disease and the consequences of using that </w:t>
      </w:r>
      <w:r>
        <w:rPr>
          <w:rFonts w:ascii="Times New Roman" w:hAnsi="Times New Roman"/>
          <w:sz w:val="24"/>
          <w:szCs w:val="24"/>
        </w:rPr>
        <w:lastRenderedPageBreak/>
        <w:t xml:space="preserve">concept. By contrast, Justin Biddle (2016) presents an instrumentalist account of overdiagnosis, according to which decisions about how narrowly or broadly to define disease categories should be guided by the “costs of living with the condition”. </w:t>
      </w:r>
      <w:r>
        <w:rPr>
          <w:rFonts w:ascii="Times New Roman" w:hAnsi="Times New Roman"/>
          <w:i/>
          <w:iCs/>
          <w:sz w:val="24"/>
          <w:szCs w:val="24"/>
        </w:rPr>
        <w:t>Both</w:t>
      </w:r>
      <w:r>
        <w:rPr>
          <w:rFonts w:ascii="Times New Roman" w:hAnsi="Times New Roman"/>
          <w:sz w:val="24"/>
          <w:szCs w:val="24"/>
        </w:rPr>
        <w:t xml:space="preserve"> the realist and the instrumentalist might agree that DCIS involves overdiagnosis, rather than overtreatment. The core difference, however, is in how they interpret the fact that acting on diagnostic categories can often lead to unnecessary treatment. On the realist approach, these outcomes may be </w:t>
      </w:r>
      <w:r>
        <w:rPr>
          <w:rFonts w:ascii="Times New Roman" w:hAnsi="Times New Roman"/>
          <w:i/>
          <w:iCs/>
          <w:sz w:val="24"/>
          <w:szCs w:val="24"/>
        </w:rPr>
        <w:t>evidence</w:t>
      </w:r>
      <w:r>
        <w:rPr>
          <w:rFonts w:ascii="Times New Roman" w:hAnsi="Times New Roman"/>
          <w:sz w:val="24"/>
          <w:szCs w:val="24"/>
        </w:rPr>
        <w:t xml:space="preserve"> that a diagnostic category is too broad. On an instrumentalist approach, these outcomes partially </w:t>
      </w:r>
      <w:r w:rsidRPr="00355CA0">
        <w:rPr>
          <w:rFonts w:ascii="Times New Roman" w:hAnsi="Times New Roman"/>
          <w:i/>
          <w:iCs/>
          <w:sz w:val="24"/>
          <w:szCs w:val="24"/>
        </w:rPr>
        <w:t>constitute</w:t>
      </w:r>
      <w:r>
        <w:rPr>
          <w:rFonts w:ascii="Times New Roman" w:hAnsi="Times New Roman"/>
          <w:sz w:val="24"/>
          <w:szCs w:val="24"/>
        </w:rPr>
        <w:t xml:space="preserve"> the fact that the categories are too broad.  </w:t>
      </w:r>
    </w:p>
    <w:p w14:paraId="5A7403A5" w14:textId="77777777" w:rsidR="00417D79" w:rsidRDefault="00417D79">
      <w:pPr>
        <w:spacing w:line="480" w:lineRule="auto"/>
        <w:rPr>
          <w:rFonts w:ascii="Times New Roman" w:hAnsi="Times New Roman"/>
          <w:sz w:val="24"/>
          <w:szCs w:val="24"/>
        </w:rPr>
      </w:pPr>
    </w:p>
    <w:p w14:paraId="2FBCBA84" w14:textId="5D01E098" w:rsidR="00417D79" w:rsidRDefault="00AD4245">
      <w:pPr>
        <w:spacing w:line="480" w:lineRule="auto"/>
      </w:pPr>
      <w:r>
        <w:rPr>
          <w:rFonts w:ascii="Times New Roman" w:hAnsi="Times New Roman"/>
          <w:sz w:val="24"/>
          <w:szCs w:val="24"/>
        </w:rPr>
        <w:t>In this section, then, I have suggested that there is an intuitive, ethically relevant, difference between thinking about cases such as the unnecessary treatment of DCIS sufferers as stemming from over</w:t>
      </w:r>
      <w:r>
        <w:rPr>
          <w:rFonts w:ascii="Times New Roman" w:hAnsi="Times New Roman"/>
          <w:i/>
          <w:iCs/>
          <w:sz w:val="24"/>
          <w:szCs w:val="24"/>
        </w:rPr>
        <w:t>diagnosis</w:t>
      </w:r>
      <w:r>
        <w:rPr>
          <w:rFonts w:ascii="Times New Roman" w:hAnsi="Times New Roman"/>
          <w:sz w:val="24"/>
          <w:szCs w:val="24"/>
        </w:rPr>
        <w:t xml:space="preserve"> and as stemming from over</w:t>
      </w:r>
      <w:r>
        <w:rPr>
          <w:rFonts w:ascii="Times New Roman" w:hAnsi="Times New Roman"/>
          <w:i/>
          <w:iCs/>
          <w:sz w:val="24"/>
          <w:szCs w:val="24"/>
        </w:rPr>
        <w:t>treatment</w:t>
      </w:r>
      <w:r>
        <w:rPr>
          <w:rFonts w:ascii="Times New Roman" w:hAnsi="Times New Roman"/>
          <w:sz w:val="24"/>
          <w:szCs w:val="24"/>
        </w:rPr>
        <w:t>. This debate is philosophically complicated, because, even when authors might seem to agree – say, that DCIS involves “overdiagnosis” – they might reach those conclusions on the basis of different ways of thinking about the correctness of diagnostic categories. The realist thinks that there is a fact of the matter as to whether diagnostic categories are correct, independent of their consequences. There is something odd about this move, though, because diagnostic categories are clearly intended to orient action. On the other hand, the “instrumentalist” interpretation, which appeals to the consequences of diagnosis as reasons to reject a diagnostic category, seems to threaten the intuitive distinction between an individual being diseased and it being a good thing to say that the individual is diseased.</w:t>
      </w:r>
      <w:r w:rsidR="006E265A">
        <w:rPr>
          <w:rFonts w:ascii="Times New Roman" w:hAnsi="Times New Roman"/>
          <w:sz w:val="24"/>
          <w:szCs w:val="24"/>
        </w:rPr>
        <w:t xml:space="preserve"> The next section argues that the theoretical machinery introduced in Section 1 can break this impasse</w:t>
      </w:r>
      <w:r>
        <w:rPr>
          <w:rFonts w:ascii="Times New Roman" w:hAnsi="Times New Roman"/>
          <w:sz w:val="24"/>
          <w:szCs w:val="24"/>
        </w:rPr>
        <w:t xml:space="preserve">. </w:t>
      </w:r>
    </w:p>
    <w:p w14:paraId="640728F1" w14:textId="294EDEF8" w:rsidR="00417D79" w:rsidRDefault="00417D79">
      <w:pPr>
        <w:spacing w:line="480" w:lineRule="auto"/>
        <w:rPr>
          <w:rFonts w:ascii="Times New Roman" w:hAnsi="Times New Roman"/>
          <w:sz w:val="24"/>
          <w:szCs w:val="24"/>
        </w:rPr>
      </w:pPr>
    </w:p>
    <w:p w14:paraId="01BA9C2B" w14:textId="77777777" w:rsidR="00417D79" w:rsidRDefault="00417D79">
      <w:pPr>
        <w:spacing w:line="480" w:lineRule="auto"/>
        <w:rPr>
          <w:rFonts w:ascii="Times New Roman" w:hAnsi="Times New Roman"/>
          <w:sz w:val="24"/>
          <w:szCs w:val="24"/>
        </w:rPr>
      </w:pPr>
    </w:p>
    <w:p w14:paraId="54033574" w14:textId="77777777" w:rsidR="00417D79" w:rsidRDefault="00417D79">
      <w:pPr>
        <w:spacing w:line="480" w:lineRule="auto"/>
        <w:rPr>
          <w:rFonts w:ascii="Times New Roman" w:hAnsi="Times New Roman"/>
          <w:sz w:val="24"/>
          <w:szCs w:val="24"/>
        </w:rPr>
      </w:pPr>
    </w:p>
    <w:p w14:paraId="1A268A78" w14:textId="77777777" w:rsidR="00417D79" w:rsidRDefault="00AD4245">
      <w:pPr>
        <w:spacing w:line="480" w:lineRule="auto"/>
        <w:rPr>
          <w:rFonts w:ascii="Times New Roman" w:hAnsi="Times New Roman"/>
          <w:i/>
          <w:iCs/>
          <w:sz w:val="24"/>
          <w:szCs w:val="24"/>
        </w:rPr>
      </w:pPr>
      <w:r>
        <w:rPr>
          <w:rFonts w:ascii="Times New Roman" w:hAnsi="Times New Roman"/>
          <w:i/>
          <w:iCs/>
          <w:sz w:val="24"/>
          <w:szCs w:val="24"/>
        </w:rPr>
        <w:lastRenderedPageBreak/>
        <w:t>3 Applying the diagnosis-first account</w:t>
      </w:r>
    </w:p>
    <w:p w14:paraId="38472F64" w14:textId="77777777" w:rsidR="00E92A65" w:rsidRDefault="00E92A65">
      <w:pPr>
        <w:spacing w:line="480" w:lineRule="auto"/>
        <w:rPr>
          <w:rFonts w:ascii="Times New Roman" w:hAnsi="Times New Roman"/>
          <w:sz w:val="24"/>
          <w:szCs w:val="24"/>
        </w:rPr>
      </w:pPr>
    </w:p>
    <w:p w14:paraId="78197144" w14:textId="01F07E01" w:rsidR="00417D79" w:rsidRDefault="006E265A">
      <w:pPr>
        <w:spacing w:line="480" w:lineRule="auto"/>
      </w:pPr>
      <w:r>
        <w:rPr>
          <w:rFonts w:ascii="Times New Roman" w:hAnsi="Times New Roman"/>
          <w:sz w:val="24"/>
          <w:szCs w:val="24"/>
        </w:rPr>
        <w:t>T</w:t>
      </w:r>
      <w:r w:rsidR="00AD4245">
        <w:rPr>
          <w:rFonts w:ascii="Times New Roman" w:hAnsi="Times New Roman"/>
          <w:sz w:val="24"/>
          <w:szCs w:val="24"/>
        </w:rPr>
        <w:t>he</w:t>
      </w:r>
      <w:r>
        <w:rPr>
          <w:rFonts w:ascii="Times New Roman" w:hAnsi="Times New Roman"/>
          <w:sz w:val="24"/>
          <w:szCs w:val="24"/>
        </w:rPr>
        <w:t xml:space="preserve"> previous section argued that the</w:t>
      </w:r>
      <w:r w:rsidR="00AD4245">
        <w:rPr>
          <w:rFonts w:ascii="Times New Roman" w:hAnsi="Times New Roman"/>
          <w:sz w:val="24"/>
          <w:szCs w:val="24"/>
        </w:rPr>
        <w:t xml:space="preserve"> interesting philosophical question in thinking about early detection of cancer is whether we treat the bad consequences of using some diagnostic category as </w:t>
      </w:r>
      <w:r w:rsidR="00AD4245">
        <w:rPr>
          <w:rFonts w:ascii="Times New Roman" w:hAnsi="Times New Roman"/>
          <w:i/>
          <w:iCs/>
          <w:sz w:val="24"/>
          <w:szCs w:val="24"/>
        </w:rPr>
        <w:t>evidence</w:t>
      </w:r>
      <w:r w:rsidR="00AD4245">
        <w:rPr>
          <w:rFonts w:ascii="Times New Roman" w:hAnsi="Times New Roman"/>
          <w:sz w:val="24"/>
          <w:szCs w:val="24"/>
        </w:rPr>
        <w:t xml:space="preserve"> the category is misguided, as the “realist” suggests, or as (partly) constitutive of the fact that the category is misguided, as the “instrumentalist” suggests. The approach I sketched</w:t>
      </w:r>
      <w:r w:rsidR="00CD48D3">
        <w:rPr>
          <w:rFonts w:ascii="Times New Roman" w:hAnsi="Times New Roman"/>
          <w:sz w:val="24"/>
          <w:szCs w:val="24"/>
        </w:rPr>
        <w:t xml:space="preserve"> in Section 1</w:t>
      </w:r>
      <w:r w:rsidR="00AD4245">
        <w:rPr>
          <w:rFonts w:ascii="Times New Roman" w:hAnsi="Times New Roman"/>
          <w:sz w:val="24"/>
          <w:szCs w:val="24"/>
        </w:rPr>
        <w:t xml:space="preserve"> suggests that in resolving these debates, we should start from the fact that the act of diagnosing </w:t>
      </w:r>
      <w:r w:rsidR="00AD4245">
        <w:rPr>
          <w:rFonts w:ascii="Times New Roman" w:hAnsi="Times New Roman"/>
          <w:i/>
          <w:iCs/>
          <w:sz w:val="24"/>
          <w:szCs w:val="24"/>
        </w:rPr>
        <w:t>is</w:t>
      </w:r>
      <w:r w:rsidR="00AD4245">
        <w:rPr>
          <w:rFonts w:ascii="Times New Roman" w:hAnsi="Times New Roman"/>
          <w:sz w:val="24"/>
          <w:szCs w:val="24"/>
        </w:rPr>
        <w:t xml:space="preserve"> the act of changing an individual’s normative status; a key part of that change is that we make it proper or legitimate to treat the patient using medical interventions, should any exist. (Remember, though, a </w:t>
      </w:r>
      <w:r w:rsidR="00AD4245">
        <w:rPr>
          <w:rFonts w:ascii="Times New Roman" w:hAnsi="Times New Roman"/>
          <w:i/>
          <w:iCs/>
          <w:sz w:val="24"/>
          <w:szCs w:val="24"/>
        </w:rPr>
        <w:t>key</w:t>
      </w:r>
      <w:r w:rsidR="00AD4245">
        <w:rPr>
          <w:rFonts w:ascii="Times New Roman" w:hAnsi="Times New Roman"/>
          <w:sz w:val="24"/>
          <w:szCs w:val="24"/>
        </w:rPr>
        <w:t xml:space="preserve">, but not the </w:t>
      </w:r>
      <w:r w:rsidR="00AD4245">
        <w:rPr>
          <w:rFonts w:ascii="Times New Roman" w:hAnsi="Times New Roman"/>
          <w:i/>
          <w:iCs/>
          <w:sz w:val="24"/>
          <w:szCs w:val="24"/>
        </w:rPr>
        <w:t>only</w:t>
      </w:r>
      <w:r w:rsidR="00AD4245">
        <w:rPr>
          <w:rFonts w:ascii="Times New Roman" w:hAnsi="Times New Roman"/>
          <w:sz w:val="24"/>
          <w:szCs w:val="24"/>
        </w:rPr>
        <w:t xml:space="preserve"> change – the patient also now gains a different social status more generally; more on the this below). This approach seems to favour a more instrumentalist way of thinking about cases such as DCIS, because it suggests that there is a strong connection between whether a condition is correctly diagnosed and whether it ought to be treated.</w:t>
      </w:r>
      <w:r w:rsidR="00AD4245">
        <w:rPr>
          <w:rStyle w:val="FootnoteReference"/>
          <w:rFonts w:ascii="Times New Roman" w:hAnsi="Times New Roman"/>
          <w:sz w:val="24"/>
          <w:szCs w:val="24"/>
        </w:rPr>
        <w:footnoteReference w:id="6"/>
      </w:r>
      <w:r w:rsidR="00AD4245">
        <w:rPr>
          <w:rFonts w:ascii="Times New Roman" w:hAnsi="Times New Roman"/>
          <w:sz w:val="24"/>
          <w:szCs w:val="24"/>
        </w:rPr>
        <w:t xml:space="preserve"> In this section, I clarify and develop this thought, showing how my approach can capture the important insights of instrumentalism, while avoiding some significant pitfalls.   </w:t>
      </w:r>
    </w:p>
    <w:p w14:paraId="031B2901" w14:textId="77777777" w:rsidR="00417D79" w:rsidRDefault="00417D79">
      <w:pPr>
        <w:spacing w:line="480" w:lineRule="auto"/>
        <w:rPr>
          <w:rFonts w:ascii="Times New Roman" w:hAnsi="Times New Roman"/>
          <w:sz w:val="24"/>
          <w:szCs w:val="24"/>
        </w:rPr>
      </w:pPr>
    </w:p>
    <w:p w14:paraId="4400C309" w14:textId="7C12DF35" w:rsidR="00417D79" w:rsidRDefault="00974364">
      <w:pPr>
        <w:spacing w:line="480" w:lineRule="auto"/>
      </w:pPr>
      <w:r>
        <w:rPr>
          <w:rFonts w:ascii="Times New Roman" w:hAnsi="Times New Roman"/>
          <w:sz w:val="24"/>
          <w:szCs w:val="24"/>
        </w:rPr>
        <w:t>I suggest that w</w:t>
      </w:r>
      <w:r w:rsidR="00AD4245">
        <w:rPr>
          <w:rFonts w:ascii="Times New Roman" w:hAnsi="Times New Roman"/>
          <w:sz w:val="24"/>
          <w:szCs w:val="24"/>
        </w:rPr>
        <w:t xml:space="preserve">e cannot separate assessment of the propriety of a diagnostic category from assessment of the consequences of using that category; the fact that use of DCIS causes harm is not just </w:t>
      </w:r>
      <w:r w:rsidR="00AD4245">
        <w:rPr>
          <w:rFonts w:ascii="Times New Roman" w:hAnsi="Times New Roman"/>
          <w:i/>
          <w:iCs/>
          <w:sz w:val="24"/>
          <w:szCs w:val="24"/>
        </w:rPr>
        <w:t>evidence</w:t>
      </w:r>
      <w:r w:rsidR="00AD4245">
        <w:rPr>
          <w:rFonts w:ascii="Times New Roman" w:hAnsi="Times New Roman"/>
          <w:sz w:val="24"/>
          <w:szCs w:val="24"/>
        </w:rPr>
        <w:t xml:space="preserve"> that DCIS is not a genuine dysfunction, but partly constitutive of the fact that it is an incorrect category. Before moving on, it is important to clarify that this approach does not conflate diagnosis and treatment. It would be ridiculous to think that diagnoses </w:t>
      </w:r>
      <w:r w:rsidR="00AD4245">
        <w:rPr>
          <w:rFonts w:ascii="Times New Roman" w:hAnsi="Times New Roman"/>
          <w:i/>
          <w:iCs/>
          <w:sz w:val="24"/>
          <w:szCs w:val="24"/>
        </w:rPr>
        <w:t>must</w:t>
      </w:r>
      <w:r w:rsidR="00AD4245">
        <w:rPr>
          <w:rFonts w:ascii="Times New Roman" w:hAnsi="Times New Roman"/>
          <w:sz w:val="24"/>
          <w:szCs w:val="24"/>
        </w:rPr>
        <w:t xml:space="preserve"> lead to treatment. It makes perfect sense to say “you have cancer, but we shouldn’t do </w:t>
      </w:r>
      <w:r w:rsidR="00AD4245">
        <w:rPr>
          <w:rFonts w:ascii="Times New Roman" w:hAnsi="Times New Roman"/>
          <w:sz w:val="24"/>
          <w:szCs w:val="24"/>
        </w:rPr>
        <w:lastRenderedPageBreak/>
        <w:t xml:space="preserve">anything about it”. My claim is not that treatment </w:t>
      </w:r>
      <w:r w:rsidR="00AD4245">
        <w:rPr>
          <w:rFonts w:ascii="Times New Roman" w:hAnsi="Times New Roman"/>
          <w:i/>
          <w:iCs/>
          <w:sz w:val="24"/>
          <w:szCs w:val="24"/>
        </w:rPr>
        <w:t>must</w:t>
      </w:r>
      <w:r w:rsidR="00AD4245">
        <w:rPr>
          <w:rFonts w:ascii="Times New Roman" w:hAnsi="Times New Roman"/>
          <w:sz w:val="24"/>
          <w:szCs w:val="24"/>
        </w:rPr>
        <w:t xml:space="preserve"> follow from diagnosis, but, rather, that a key function of diagnosis talk is to move people into the category of </w:t>
      </w:r>
      <w:r w:rsidR="00AD4245">
        <w:rPr>
          <w:rFonts w:ascii="Times New Roman" w:hAnsi="Times New Roman"/>
          <w:i/>
          <w:iCs/>
          <w:sz w:val="24"/>
          <w:szCs w:val="24"/>
        </w:rPr>
        <w:t>properly treatable</w:t>
      </w:r>
      <w:r w:rsidR="00AD4245">
        <w:rPr>
          <w:rFonts w:ascii="Times New Roman" w:hAnsi="Times New Roman"/>
          <w:sz w:val="24"/>
          <w:szCs w:val="24"/>
        </w:rPr>
        <w:t xml:space="preserve">. As such, we should take account of the normal or average effects of treating some condition when deciding on diagnostic categories (compare [Hofmann (2018)]. The legal analogy is helpful here: a judge can declare a defendant guilty, but decide to show leniency and rule that punishment is inappropriate </w:t>
      </w:r>
      <w:r w:rsidR="00AD4245">
        <w:rPr>
          <w:rFonts w:ascii="Times New Roman" w:hAnsi="Times New Roman"/>
          <w:i/>
          <w:iCs/>
          <w:sz w:val="24"/>
          <w:szCs w:val="24"/>
        </w:rPr>
        <w:t>in this case</w:t>
      </w:r>
      <w:r w:rsidR="00AD4245">
        <w:rPr>
          <w:rFonts w:ascii="Times New Roman" w:hAnsi="Times New Roman"/>
          <w:sz w:val="24"/>
          <w:szCs w:val="24"/>
        </w:rPr>
        <w:t xml:space="preserve">. Still, in deciding whether to classify behaviour as criminal, our key concern should be with whether, in general, certain behaviours should render individuals liable for punishment. </w:t>
      </w:r>
    </w:p>
    <w:p w14:paraId="6C470889" w14:textId="77777777" w:rsidR="00417D79" w:rsidRDefault="00417D79">
      <w:pPr>
        <w:spacing w:line="480" w:lineRule="auto"/>
        <w:rPr>
          <w:rFonts w:ascii="Times New Roman" w:hAnsi="Times New Roman"/>
          <w:sz w:val="24"/>
          <w:szCs w:val="24"/>
        </w:rPr>
      </w:pPr>
    </w:p>
    <w:p w14:paraId="7C1F5F8F" w14:textId="56863C00" w:rsidR="00417D79" w:rsidRDefault="00AD4245">
      <w:pPr>
        <w:spacing w:line="480" w:lineRule="auto"/>
      </w:pPr>
      <w:r>
        <w:rPr>
          <w:rFonts w:ascii="Times New Roman" w:hAnsi="Times New Roman"/>
          <w:sz w:val="24"/>
          <w:szCs w:val="24"/>
        </w:rPr>
        <w:t xml:space="preserve">One important corollary of my view is that it has important implications for thinking about the relationship between diagnosis and patients’ response to diagnosis. In discussions of Early Detection, it is common to read that patients tend to “over-react” to diagnoses by seeking treatment, even when this is not necessarily in their best interests [Hwang, Thompson, </w:t>
      </w:r>
      <w:proofErr w:type="spellStart"/>
      <w:r>
        <w:rPr>
          <w:rFonts w:ascii="Times New Roman" w:hAnsi="Times New Roman"/>
          <w:sz w:val="24"/>
          <w:szCs w:val="24"/>
        </w:rPr>
        <w:t>Wessling</w:t>
      </w:r>
      <w:proofErr w:type="spellEnd"/>
      <w:r>
        <w:rPr>
          <w:rFonts w:ascii="Times New Roman" w:hAnsi="Times New Roman"/>
          <w:sz w:val="24"/>
          <w:szCs w:val="24"/>
        </w:rPr>
        <w:t>, (2020)]. In general, we can think of such claims as a way of explaining the harms associated with early detection as stemming from over</w:t>
      </w:r>
      <w:r>
        <w:rPr>
          <w:rFonts w:ascii="Times New Roman" w:hAnsi="Times New Roman"/>
          <w:i/>
          <w:iCs/>
          <w:sz w:val="24"/>
          <w:szCs w:val="24"/>
        </w:rPr>
        <w:t>treatment</w:t>
      </w:r>
      <w:r>
        <w:rPr>
          <w:rFonts w:ascii="Times New Roman" w:hAnsi="Times New Roman"/>
          <w:sz w:val="24"/>
          <w:szCs w:val="24"/>
        </w:rPr>
        <w:t>, rather than from over</w:t>
      </w:r>
      <w:r>
        <w:rPr>
          <w:rFonts w:ascii="Times New Roman" w:hAnsi="Times New Roman"/>
          <w:i/>
          <w:iCs/>
          <w:sz w:val="24"/>
          <w:szCs w:val="24"/>
        </w:rPr>
        <w:t>diagnosis</w:t>
      </w:r>
      <w:r>
        <w:rPr>
          <w:rFonts w:ascii="Times New Roman" w:hAnsi="Times New Roman"/>
          <w:sz w:val="24"/>
          <w:szCs w:val="24"/>
        </w:rPr>
        <w:t xml:space="preserve">. Specifically, this form of explanation locates the problem not so much in physicians’ response to diagnosis, but in patients’ response. As such, it seems to be a strategy which, to a certain extent, lets physicians “off the hook” for </w:t>
      </w:r>
      <w:r w:rsidR="00974364">
        <w:rPr>
          <w:rFonts w:ascii="Times New Roman" w:hAnsi="Times New Roman"/>
          <w:sz w:val="24"/>
          <w:szCs w:val="24"/>
        </w:rPr>
        <w:t xml:space="preserve">harms resulting from </w:t>
      </w:r>
      <w:r>
        <w:rPr>
          <w:rFonts w:ascii="Times New Roman" w:hAnsi="Times New Roman"/>
          <w:sz w:val="24"/>
          <w:szCs w:val="24"/>
        </w:rPr>
        <w:t xml:space="preserve">practices such as diagnosing DCIS. The arguments above suggest we should be careful about such claims, insofar as they overlook the fact that diagnosis is </w:t>
      </w:r>
      <w:r>
        <w:rPr>
          <w:rFonts w:ascii="Times New Roman" w:hAnsi="Times New Roman"/>
          <w:i/>
          <w:iCs/>
          <w:sz w:val="24"/>
          <w:szCs w:val="24"/>
        </w:rPr>
        <w:t>not</w:t>
      </w:r>
      <w:r>
        <w:rPr>
          <w:rFonts w:ascii="Times New Roman" w:hAnsi="Times New Roman"/>
          <w:sz w:val="24"/>
          <w:szCs w:val="24"/>
        </w:rPr>
        <w:t xml:space="preserve"> simply a report of the world, but an action whereby a physician places someone into a position where they are now a </w:t>
      </w:r>
      <w:r>
        <w:rPr>
          <w:rFonts w:ascii="Times New Roman" w:hAnsi="Times New Roman"/>
          <w:i/>
          <w:iCs/>
          <w:sz w:val="24"/>
          <w:szCs w:val="24"/>
        </w:rPr>
        <w:t>possible subject</w:t>
      </w:r>
      <w:r>
        <w:rPr>
          <w:rFonts w:ascii="Times New Roman" w:hAnsi="Times New Roman"/>
          <w:sz w:val="24"/>
          <w:szCs w:val="24"/>
        </w:rPr>
        <w:t xml:space="preserve"> of medical intervention. It is hardly a surprise if people who are brought into the domain of medical authority thereby assume that they </w:t>
      </w:r>
      <w:r>
        <w:rPr>
          <w:rFonts w:ascii="Times New Roman" w:hAnsi="Times New Roman"/>
          <w:i/>
          <w:iCs/>
          <w:sz w:val="24"/>
          <w:szCs w:val="24"/>
        </w:rPr>
        <w:t>should</w:t>
      </w:r>
      <w:r>
        <w:rPr>
          <w:rFonts w:ascii="Times New Roman" w:hAnsi="Times New Roman"/>
          <w:sz w:val="24"/>
          <w:szCs w:val="24"/>
        </w:rPr>
        <w:t xml:space="preserve"> have the available treatment. </w:t>
      </w:r>
    </w:p>
    <w:p w14:paraId="5AA1F173" w14:textId="77777777" w:rsidR="00417D79" w:rsidRDefault="00417D79">
      <w:pPr>
        <w:spacing w:line="480" w:lineRule="auto"/>
        <w:rPr>
          <w:rFonts w:ascii="Times New Roman" w:hAnsi="Times New Roman"/>
          <w:sz w:val="24"/>
          <w:szCs w:val="24"/>
        </w:rPr>
      </w:pPr>
    </w:p>
    <w:p w14:paraId="4164CE3C" w14:textId="6DB597F5" w:rsidR="00F0139A" w:rsidRDefault="009B55E3">
      <w:pPr>
        <w:spacing w:line="480" w:lineRule="auto"/>
        <w:rPr>
          <w:rFonts w:ascii="Times New Roman" w:hAnsi="Times New Roman"/>
          <w:sz w:val="24"/>
          <w:szCs w:val="24"/>
        </w:rPr>
      </w:pPr>
      <w:r>
        <w:rPr>
          <w:rFonts w:ascii="Times New Roman" w:hAnsi="Times New Roman"/>
          <w:sz w:val="24"/>
          <w:szCs w:val="24"/>
        </w:rPr>
        <w:lastRenderedPageBreak/>
        <w:t>So,</w:t>
      </w:r>
      <w:r w:rsidR="00AD4245">
        <w:rPr>
          <w:rFonts w:ascii="Times New Roman" w:hAnsi="Times New Roman"/>
          <w:sz w:val="24"/>
          <w:szCs w:val="24"/>
        </w:rPr>
        <w:t xml:space="preserve"> a focus on diagnosis as moving people into the category of “properly treatable” implies that concerns about the ethical consequences of using diagnostic categories should play a central role in deciding </w:t>
      </w:r>
      <w:r>
        <w:rPr>
          <w:rFonts w:ascii="Times New Roman" w:hAnsi="Times New Roman"/>
          <w:sz w:val="24"/>
          <w:szCs w:val="24"/>
        </w:rPr>
        <w:t xml:space="preserve">on </w:t>
      </w:r>
      <w:r w:rsidR="00AD4245">
        <w:rPr>
          <w:rFonts w:ascii="Times New Roman" w:hAnsi="Times New Roman"/>
          <w:sz w:val="24"/>
          <w:szCs w:val="24"/>
        </w:rPr>
        <w:t>th</w:t>
      </w:r>
      <w:r>
        <w:rPr>
          <w:rFonts w:ascii="Times New Roman" w:hAnsi="Times New Roman"/>
          <w:sz w:val="24"/>
          <w:szCs w:val="24"/>
        </w:rPr>
        <w:t>os</w:t>
      </w:r>
      <w:r w:rsidR="00AD4245">
        <w:rPr>
          <w:rFonts w:ascii="Times New Roman" w:hAnsi="Times New Roman"/>
          <w:sz w:val="24"/>
          <w:szCs w:val="24"/>
        </w:rPr>
        <w:t>e</w:t>
      </w:r>
      <w:r>
        <w:rPr>
          <w:rFonts w:ascii="Times New Roman" w:hAnsi="Times New Roman"/>
          <w:sz w:val="24"/>
          <w:szCs w:val="24"/>
        </w:rPr>
        <w:t xml:space="preserve"> categories’</w:t>
      </w:r>
      <w:r w:rsidR="00AD4245">
        <w:rPr>
          <w:rFonts w:ascii="Times New Roman" w:hAnsi="Times New Roman"/>
          <w:sz w:val="24"/>
          <w:szCs w:val="24"/>
        </w:rPr>
        <w:t xml:space="preserve"> propriety. However, as I briefly noted in Section </w:t>
      </w:r>
      <w:r w:rsidR="00CD48D3">
        <w:rPr>
          <w:rFonts w:ascii="Times New Roman" w:hAnsi="Times New Roman"/>
          <w:sz w:val="24"/>
          <w:szCs w:val="24"/>
        </w:rPr>
        <w:t>2</w:t>
      </w:r>
      <w:r w:rsidR="00AD4245">
        <w:rPr>
          <w:rFonts w:ascii="Times New Roman" w:hAnsi="Times New Roman"/>
          <w:sz w:val="24"/>
          <w:szCs w:val="24"/>
        </w:rPr>
        <w:t>, there is a problem with “instrumentalist” approaches to thinking about disease categories, that they seem to collapse the distinction between</w:t>
      </w:r>
      <w:r w:rsidR="00F0139A">
        <w:rPr>
          <w:rFonts w:ascii="Times New Roman" w:hAnsi="Times New Roman"/>
          <w:sz w:val="24"/>
          <w:szCs w:val="24"/>
        </w:rPr>
        <w:t xml:space="preserve"> whether a</w:t>
      </w:r>
      <w:r w:rsidR="00AD4245">
        <w:rPr>
          <w:rFonts w:ascii="Times New Roman" w:hAnsi="Times New Roman"/>
          <w:sz w:val="24"/>
          <w:szCs w:val="24"/>
        </w:rPr>
        <w:t xml:space="preserve"> claim </w:t>
      </w:r>
      <w:r w:rsidR="00F0139A">
        <w:rPr>
          <w:rFonts w:ascii="Times New Roman" w:hAnsi="Times New Roman"/>
          <w:sz w:val="24"/>
          <w:szCs w:val="24"/>
        </w:rPr>
        <w:t>is</w:t>
      </w:r>
      <w:r w:rsidR="00AD4245">
        <w:rPr>
          <w:rFonts w:ascii="Times New Roman" w:hAnsi="Times New Roman"/>
          <w:sz w:val="24"/>
          <w:szCs w:val="24"/>
        </w:rPr>
        <w:t xml:space="preserve"> true and whether we ought to report that claim. This is an intuitive distinction: it might be insensitive and inappropriate to say that I look silly in my new shirt, but it is still true that I look silly. In turn, this distinction between truth and consequences is clearly important in many medical debates. For example, consider the question of whether it is ethical not to tell people that they have the gene for Huntington’s disease. Central to such debates are worries about whether we should report such diagnoses, because they might cause upset for no obvious gain. Even those who think that the diagnoses have negative consequences don’t, though, think the diagnoses are therefore </w:t>
      </w:r>
      <w:r w:rsidR="00AD4245">
        <w:rPr>
          <w:rFonts w:ascii="Times New Roman" w:hAnsi="Times New Roman"/>
          <w:i/>
          <w:iCs/>
          <w:sz w:val="24"/>
          <w:szCs w:val="24"/>
        </w:rPr>
        <w:t>false</w:t>
      </w:r>
      <w:r w:rsidR="00AD4245">
        <w:rPr>
          <w:rFonts w:ascii="Times New Roman" w:hAnsi="Times New Roman"/>
          <w:sz w:val="24"/>
          <w:szCs w:val="24"/>
        </w:rPr>
        <w:t xml:space="preserve">. Indeed, the ethical conundrums arise precisely because the diagnoses are (we suppose) true. Instrumentalism threatens to collapse this intuitively compelling, and ethically important, distinction. </w:t>
      </w:r>
    </w:p>
    <w:p w14:paraId="2656D698" w14:textId="77777777" w:rsidR="00F0139A" w:rsidRDefault="00F0139A">
      <w:pPr>
        <w:spacing w:line="480" w:lineRule="auto"/>
        <w:rPr>
          <w:rFonts w:ascii="Times New Roman" w:hAnsi="Times New Roman"/>
          <w:sz w:val="24"/>
          <w:szCs w:val="24"/>
        </w:rPr>
      </w:pPr>
    </w:p>
    <w:p w14:paraId="11B8B667" w14:textId="5348AE62" w:rsidR="00417D79" w:rsidRDefault="00AD4245">
      <w:pPr>
        <w:spacing w:line="480" w:lineRule="auto"/>
      </w:pPr>
      <w:r>
        <w:rPr>
          <w:rFonts w:ascii="Times New Roman" w:hAnsi="Times New Roman"/>
          <w:sz w:val="24"/>
          <w:szCs w:val="24"/>
        </w:rPr>
        <w:t xml:space="preserve">Furthermore, the act of diagnosis is guided by facts about the world and governed by familiar epistemic norms, and a huge range of scientific knowledge – from biochemistry to evolutionary biology to epidemiology – contributes to our understanding of the nature and causes of disease. Again, this makes it seem odd to say that diagnostic categories should be sensitive to ethical concerns, as the instrumentalist suggests. So, can the diagnosis-first approach avoid these challenges? </w:t>
      </w:r>
    </w:p>
    <w:p w14:paraId="763A36ED" w14:textId="77777777" w:rsidR="00417D79" w:rsidRDefault="00417D79">
      <w:pPr>
        <w:spacing w:line="480" w:lineRule="auto"/>
        <w:rPr>
          <w:rFonts w:ascii="Times New Roman" w:hAnsi="Times New Roman"/>
          <w:sz w:val="24"/>
          <w:szCs w:val="24"/>
        </w:rPr>
      </w:pPr>
    </w:p>
    <w:p w14:paraId="325A1411" w14:textId="026CB869" w:rsidR="00417D79" w:rsidRDefault="00AD4245">
      <w:pPr>
        <w:spacing w:line="480" w:lineRule="auto"/>
        <w:rPr>
          <w:rFonts w:ascii="Times New Roman" w:hAnsi="Times New Roman"/>
          <w:sz w:val="24"/>
          <w:szCs w:val="24"/>
        </w:rPr>
      </w:pPr>
      <w:r>
        <w:rPr>
          <w:rFonts w:ascii="Times New Roman" w:hAnsi="Times New Roman"/>
          <w:sz w:val="24"/>
          <w:szCs w:val="24"/>
        </w:rPr>
        <w:t xml:space="preserve">First, consider the act of diagnosis. Above, I argued that we should distinguish the question of whether a diagnosis is correct from the question of whether it is helpful or useful to assert </w:t>
      </w:r>
      <w:r>
        <w:rPr>
          <w:rFonts w:ascii="Times New Roman" w:hAnsi="Times New Roman"/>
          <w:sz w:val="24"/>
          <w:szCs w:val="24"/>
        </w:rPr>
        <w:lastRenderedPageBreak/>
        <w:t xml:space="preserve">that diagnosis. The “diagnosis-first” account of overdiagnosis retains that distinction. It holds that concerns about the </w:t>
      </w:r>
      <w:r w:rsidR="00F0139A">
        <w:rPr>
          <w:rFonts w:ascii="Times New Roman" w:hAnsi="Times New Roman"/>
          <w:sz w:val="24"/>
          <w:szCs w:val="24"/>
        </w:rPr>
        <w:t xml:space="preserve">normal </w:t>
      </w:r>
      <w:r>
        <w:rPr>
          <w:rFonts w:ascii="Times New Roman" w:hAnsi="Times New Roman"/>
          <w:sz w:val="24"/>
          <w:szCs w:val="24"/>
        </w:rPr>
        <w:t>consequences of the speech act of diagnosis are central to deciding on the propriety of diagnostic categories</w:t>
      </w:r>
      <w:r w:rsidR="00F0139A">
        <w:rPr>
          <w:rFonts w:ascii="Times New Roman" w:hAnsi="Times New Roman"/>
          <w:sz w:val="24"/>
          <w:szCs w:val="24"/>
        </w:rPr>
        <w:t>. However,</w:t>
      </w:r>
      <w:r>
        <w:rPr>
          <w:rFonts w:ascii="Times New Roman" w:hAnsi="Times New Roman"/>
          <w:sz w:val="24"/>
          <w:szCs w:val="24"/>
        </w:rPr>
        <w:t xml:space="preserve"> this is different from holding that the correctness of any </w:t>
      </w:r>
      <w:r w:rsidRPr="00F0139A">
        <w:rPr>
          <w:rFonts w:ascii="Times New Roman" w:hAnsi="Times New Roman"/>
          <w:i/>
          <w:iCs/>
          <w:sz w:val="24"/>
          <w:szCs w:val="24"/>
        </w:rPr>
        <w:t>particular</w:t>
      </w:r>
      <w:r>
        <w:rPr>
          <w:rFonts w:ascii="Times New Roman" w:hAnsi="Times New Roman"/>
          <w:sz w:val="24"/>
          <w:szCs w:val="24"/>
        </w:rPr>
        <w:t xml:space="preserve"> diagnosis is a function of its consequences. Rather, when some diagnostic category is fixed, the question of whether some individual has the relevant disease is an empirical matter, regardless of further value considerations. </w:t>
      </w:r>
    </w:p>
    <w:p w14:paraId="44C08E4B" w14:textId="77777777" w:rsidR="00417D79" w:rsidRDefault="00417D79">
      <w:pPr>
        <w:spacing w:line="480" w:lineRule="auto"/>
        <w:rPr>
          <w:rFonts w:ascii="Times New Roman" w:hAnsi="Times New Roman"/>
          <w:sz w:val="24"/>
          <w:szCs w:val="24"/>
        </w:rPr>
      </w:pPr>
    </w:p>
    <w:p w14:paraId="2A1F9CFA" w14:textId="7DF3676A" w:rsidR="00417D79" w:rsidRDefault="00AD4245">
      <w:pPr>
        <w:spacing w:line="480" w:lineRule="auto"/>
      </w:pPr>
      <w:r>
        <w:rPr>
          <w:rFonts w:ascii="Times New Roman" w:hAnsi="Times New Roman"/>
          <w:sz w:val="24"/>
          <w:szCs w:val="24"/>
        </w:rPr>
        <w:t>Consider, again, the legal analogy: whether s</w:t>
      </w:r>
      <w:r w:rsidR="00F0139A">
        <w:rPr>
          <w:rFonts w:ascii="Times New Roman" w:hAnsi="Times New Roman"/>
          <w:sz w:val="24"/>
          <w:szCs w:val="24"/>
        </w:rPr>
        <w:t>ex between men</w:t>
      </w:r>
      <w:r>
        <w:rPr>
          <w:rFonts w:ascii="Times New Roman" w:hAnsi="Times New Roman"/>
          <w:sz w:val="24"/>
          <w:szCs w:val="24"/>
        </w:rPr>
        <w:t xml:space="preserve"> ought to be a crime involves value considerations. Nonetheless, it is a factual question as to whether</w:t>
      </w:r>
      <w:r w:rsidR="00F0139A">
        <w:rPr>
          <w:rFonts w:ascii="Times New Roman" w:hAnsi="Times New Roman"/>
          <w:sz w:val="24"/>
          <w:szCs w:val="24"/>
        </w:rPr>
        <w:t xml:space="preserve"> two men have had sex</w:t>
      </w:r>
      <w:r>
        <w:rPr>
          <w:rFonts w:ascii="Times New Roman" w:hAnsi="Times New Roman"/>
          <w:sz w:val="24"/>
          <w:szCs w:val="24"/>
        </w:rPr>
        <w:t>, and investigating that question is subject to epistemic norms.</w:t>
      </w:r>
      <w:r w:rsidR="00E71590">
        <w:rPr>
          <w:rFonts w:ascii="Times New Roman" w:hAnsi="Times New Roman"/>
          <w:sz w:val="24"/>
          <w:szCs w:val="24"/>
        </w:rPr>
        <w:t xml:space="preserve"> If two men have had sex in a jurisdiction where such sex is criminalised, then they are guilty of committing a crime.</w:t>
      </w:r>
      <w:r>
        <w:rPr>
          <w:rFonts w:ascii="Times New Roman" w:hAnsi="Times New Roman"/>
          <w:sz w:val="24"/>
          <w:szCs w:val="24"/>
        </w:rPr>
        <w:t xml:space="preserve"> It might be ethically best not to act on the basis of that judgment – to spare the defendant from jail – but, given the categories in use and the facts, that is a separate question. Similarly, although we may dispute whether or not DCIS is a proper diagnostic category, if we treat it as one, then the question of whether or not a diagnosis of DCIS would be correct </w:t>
      </w:r>
      <w:r w:rsidR="00E71590">
        <w:rPr>
          <w:rFonts w:ascii="Times New Roman" w:hAnsi="Times New Roman"/>
          <w:sz w:val="24"/>
          <w:szCs w:val="24"/>
        </w:rPr>
        <w:t>depends on</w:t>
      </w:r>
      <w:r>
        <w:rPr>
          <w:rFonts w:ascii="Times New Roman" w:hAnsi="Times New Roman"/>
          <w:sz w:val="24"/>
          <w:szCs w:val="24"/>
        </w:rPr>
        <w:t xml:space="preserve"> whether or not a woman has abnormal cells growing in her milk ducts. Within the normatively fixed framework of diagnosis, it is still true that the patient has a disease, even if it would be a very bad idea to treat this disease. Although the diagnosis-first approach allows us to reject diagnostic categories on the basis of the ethical consequences of using those categories, it does not thereby collapse the distinction between a diagnosis being true, relative to some framework, and the consequences of acting on that diagnosis. </w:t>
      </w:r>
    </w:p>
    <w:p w14:paraId="19D5F279" w14:textId="77777777" w:rsidR="00417D79" w:rsidRDefault="00417D79">
      <w:pPr>
        <w:spacing w:line="480" w:lineRule="auto"/>
        <w:rPr>
          <w:rFonts w:ascii="Times New Roman" w:hAnsi="Times New Roman"/>
          <w:sz w:val="24"/>
          <w:szCs w:val="24"/>
        </w:rPr>
      </w:pPr>
    </w:p>
    <w:p w14:paraId="3FC3C2A8" w14:textId="0E0F3303" w:rsidR="00417D79" w:rsidRDefault="00AD4245">
      <w:pPr>
        <w:spacing w:line="480" w:lineRule="auto"/>
      </w:pPr>
      <w:r>
        <w:rPr>
          <w:rFonts w:ascii="Times New Roman" w:hAnsi="Times New Roman"/>
          <w:sz w:val="24"/>
          <w:szCs w:val="24"/>
        </w:rPr>
        <w:t xml:space="preserve">Indeed, it is worth noting that, for everything I have said so far, it is entirely possible that, on balance, the consequences of using the category DCIS are positive, and we should retain that diagnostic category. Still, if we do so, there may well be </w:t>
      </w:r>
      <w:r>
        <w:rPr>
          <w:rFonts w:ascii="Times New Roman" w:hAnsi="Times New Roman"/>
          <w:i/>
          <w:iCs/>
          <w:sz w:val="24"/>
          <w:szCs w:val="24"/>
        </w:rPr>
        <w:t xml:space="preserve">specific </w:t>
      </w:r>
      <w:r>
        <w:rPr>
          <w:rFonts w:ascii="Times New Roman" w:hAnsi="Times New Roman"/>
          <w:sz w:val="24"/>
          <w:szCs w:val="24"/>
        </w:rPr>
        <w:t xml:space="preserve">cases where it is both </w:t>
      </w:r>
      <w:r>
        <w:rPr>
          <w:rFonts w:ascii="Times New Roman" w:hAnsi="Times New Roman"/>
          <w:sz w:val="24"/>
          <w:szCs w:val="24"/>
        </w:rPr>
        <w:lastRenderedPageBreak/>
        <w:t xml:space="preserve">correct that a woman has DCIS </w:t>
      </w:r>
      <w:r>
        <w:rPr>
          <w:rFonts w:ascii="Times New Roman" w:hAnsi="Times New Roman"/>
          <w:i/>
          <w:iCs/>
          <w:sz w:val="24"/>
          <w:szCs w:val="24"/>
        </w:rPr>
        <w:t>and</w:t>
      </w:r>
      <w:r>
        <w:rPr>
          <w:rFonts w:ascii="Times New Roman" w:hAnsi="Times New Roman"/>
          <w:sz w:val="24"/>
          <w:szCs w:val="24"/>
        </w:rPr>
        <w:t xml:space="preserve"> correct that we should not intervene (say, because it would be harmful in this case). So, we do not need to deny that, within a diagnostic framework, there remains a distinction between questions about the truth of a diagnosis and questions about whether we should make that diagnosis or act on it. In turn, my proposed approach certainly would not imply that every case where use of a diagnostic category leads to harm would have to count as a case of overdiagnosis, rather than one of overtreatment. Rather, the distinctive feature of the approach is how it makes us think about the role of ethical concerns at the level of fixing our diagnostic categories in the first place.</w:t>
      </w:r>
      <w:r>
        <w:rPr>
          <w:rStyle w:val="FootnoteReference"/>
          <w:rFonts w:ascii="Times New Roman" w:hAnsi="Times New Roman"/>
          <w:sz w:val="24"/>
          <w:szCs w:val="24"/>
        </w:rPr>
        <w:footnoteReference w:id="7"/>
      </w:r>
      <w:r>
        <w:rPr>
          <w:rFonts w:ascii="Times New Roman" w:hAnsi="Times New Roman"/>
          <w:sz w:val="24"/>
          <w:szCs w:val="24"/>
        </w:rPr>
        <w:t xml:space="preserve">  </w:t>
      </w:r>
    </w:p>
    <w:p w14:paraId="540F716F" w14:textId="77777777" w:rsidR="00417D79" w:rsidRDefault="00AD4245">
      <w:pPr>
        <w:spacing w:line="480" w:lineRule="auto"/>
        <w:rPr>
          <w:rFonts w:ascii="Times New Roman" w:hAnsi="Times New Roman"/>
          <w:sz w:val="24"/>
          <w:szCs w:val="24"/>
        </w:rPr>
      </w:pPr>
      <w:r>
        <w:rPr>
          <w:rFonts w:ascii="Times New Roman" w:hAnsi="Times New Roman"/>
          <w:sz w:val="24"/>
          <w:szCs w:val="24"/>
        </w:rPr>
        <w:t xml:space="preserve"> </w:t>
      </w:r>
    </w:p>
    <w:p w14:paraId="6F7F9752" w14:textId="0ECE1B16" w:rsidR="00417D79" w:rsidRDefault="00AD4245">
      <w:pPr>
        <w:spacing w:line="480" w:lineRule="auto"/>
        <w:rPr>
          <w:rFonts w:ascii="Times New Roman" w:hAnsi="Times New Roman"/>
          <w:sz w:val="24"/>
          <w:szCs w:val="24"/>
        </w:rPr>
      </w:pPr>
      <w:r>
        <w:rPr>
          <w:rFonts w:ascii="Times New Roman" w:hAnsi="Times New Roman"/>
          <w:sz w:val="24"/>
          <w:szCs w:val="24"/>
        </w:rPr>
        <w:t xml:space="preserve">What, though, is the role of broadly empirical consideration in debates over diagnostic categories themselves? On the picture above, the propriety of a diagnostic category turns on a distinctively ethical judgment: whether possession of some set of physical characteristics warrants changing an individual’s normative status. As Biddle (2016) argues, answering this question turns on our best estimates of the likely effects of treating these characteristics as diseases (i.e. as properly treatable), and these estimates should be guided by our best empirical knowledge. Both our mechanistic knowledge of carcinogenesis and our epidemiological knowledge of the population-level effects of screening are important inputs to establishing the likely effects of using DCIS as a diagnosis. DCIS is a relatively stable biological phenomenon which can be studied and this knowledge is relevant to our normative decisions. Furthermore, plausibly there are important biological similarities between the different conditions which we recognise as diseases. </w:t>
      </w:r>
      <w:r w:rsidR="00E71590">
        <w:rPr>
          <w:rFonts w:ascii="Times New Roman" w:hAnsi="Times New Roman"/>
          <w:sz w:val="24"/>
          <w:szCs w:val="24"/>
        </w:rPr>
        <w:t>G</w:t>
      </w:r>
      <w:r>
        <w:rPr>
          <w:rFonts w:ascii="Times New Roman" w:hAnsi="Times New Roman"/>
          <w:sz w:val="24"/>
          <w:szCs w:val="24"/>
        </w:rPr>
        <w:t xml:space="preserve">iven that humans have evolved by a </w:t>
      </w:r>
      <w:r>
        <w:rPr>
          <w:rFonts w:ascii="Times New Roman" w:hAnsi="Times New Roman"/>
          <w:sz w:val="24"/>
          <w:szCs w:val="24"/>
        </w:rPr>
        <w:lastRenderedPageBreak/>
        <w:t xml:space="preserve">process of evolution by natural selection, it is plausible the physical conditions we classify as diseases have some similar evolutionary history. As such, decisions about classification may track biologically interesting features of the world, and knowing more about those biological facts may well help us in thinking through treatment. </w:t>
      </w:r>
    </w:p>
    <w:p w14:paraId="0CDD297E" w14:textId="77777777" w:rsidR="00417D79" w:rsidRDefault="00417D79">
      <w:pPr>
        <w:spacing w:line="480" w:lineRule="auto"/>
        <w:rPr>
          <w:rFonts w:ascii="Times New Roman" w:hAnsi="Times New Roman"/>
          <w:sz w:val="24"/>
          <w:szCs w:val="24"/>
        </w:rPr>
      </w:pPr>
    </w:p>
    <w:p w14:paraId="1B8D6E43" w14:textId="6B042D79" w:rsidR="00417D79" w:rsidRDefault="00AD4245">
      <w:pPr>
        <w:spacing w:line="480" w:lineRule="auto"/>
      </w:pPr>
      <w:r>
        <w:rPr>
          <w:rFonts w:ascii="Times New Roman" w:hAnsi="Times New Roman"/>
          <w:sz w:val="24"/>
          <w:szCs w:val="24"/>
        </w:rPr>
        <w:t>Again, the legal analogy is helpful in understanding these comments. No-one denies that concerns about the ethical consequences of criminalising some behaviour are relevant to whether we should criminalise that behaviour. In that sense, legal categories are “value-laden”.</w:t>
      </w:r>
      <w:r>
        <w:rPr>
          <w:rStyle w:val="FootnoteReference"/>
          <w:rFonts w:ascii="Times New Roman" w:hAnsi="Times New Roman"/>
          <w:sz w:val="24"/>
          <w:szCs w:val="24"/>
        </w:rPr>
        <w:footnoteReference w:id="8"/>
      </w:r>
      <w:r>
        <w:rPr>
          <w:rFonts w:ascii="Times New Roman" w:hAnsi="Times New Roman"/>
          <w:sz w:val="24"/>
          <w:szCs w:val="24"/>
        </w:rPr>
        <w:t xml:space="preserve"> Still, it doesn’t follow that we cannot do all sorts of studies which help us better understand which legal categories we should use, nor does it follow that there can be no meaningful generalisations about crime or criminal behaviour. (Although, of course, there is always a danger in doing criminology that we accidentally treat value-laden categories </w:t>
      </w:r>
      <w:r>
        <w:rPr>
          <w:rFonts w:ascii="Times New Roman" w:hAnsi="Times New Roman"/>
          <w:i/>
          <w:iCs/>
          <w:sz w:val="24"/>
          <w:szCs w:val="24"/>
        </w:rPr>
        <w:t>as if</w:t>
      </w:r>
      <w:r>
        <w:rPr>
          <w:rFonts w:ascii="Times New Roman" w:hAnsi="Times New Roman"/>
          <w:sz w:val="24"/>
          <w:szCs w:val="24"/>
        </w:rPr>
        <w:t xml:space="preserve"> they had some sort of trans-historical or trans-cultural reach which, in fact, they lack. This, however, is a general danger of using any sort of “mixed claim” in social science [Alexandrova (2017)]).   </w:t>
      </w:r>
    </w:p>
    <w:p w14:paraId="1BCBCF9E" w14:textId="77777777" w:rsidR="00417D79" w:rsidRDefault="00417D79">
      <w:pPr>
        <w:spacing w:line="480" w:lineRule="auto"/>
        <w:rPr>
          <w:rFonts w:ascii="Times New Roman" w:hAnsi="Times New Roman"/>
          <w:sz w:val="24"/>
          <w:szCs w:val="24"/>
        </w:rPr>
      </w:pPr>
    </w:p>
    <w:p w14:paraId="0D421BBC" w14:textId="77777777" w:rsidR="00E71590" w:rsidRDefault="00E71590">
      <w:pPr>
        <w:spacing w:line="480" w:lineRule="auto"/>
        <w:rPr>
          <w:rFonts w:ascii="Times New Roman" w:hAnsi="Times New Roman"/>
          <w:sz w:val="24"/>
          <w:szCs w:val="24"/>
        </w:rPr>
      </w:pPr>
      <w:r>
        <w:rPr>
          <w:rFonts w:ascii="Times New Roman" w:hAnsi="Times New Roman"/>
          <w:sz w:val="24"/>
          <w:szCs w:val="24"/>
        </w:rPr>
        <w:t>So, the diagnosis-first approach does not render empirical knowledge and claims superfluous to debate; rather, it helps us understand why they are important.</w:t>
      </w:r>
      <w:r w:rsidR="00AD4245">
        <w:rPr>
          <w:rFonts w:ascii="Times New Roman" w:hAnsi="Times New Roman"/>
          <w:sz w:val="24"/>
          <w:szCs w:val="24"/>
        </w:rPr>
        <w:t xml:space="preserve"> Finally, I suggest that the general “diagnosis-first” account I have sketched so far – and, specifically, the legal analogy </w:t>
      </w:r>
      <w:r w:rsidR="00AD4245">
        <w:rPr>
          <w:rFonts w:ascii="Times New Roman" w:hAnsi="Times New Roman"/>
          <w:sz w:val="24"/>
          <w:szCs w:val="24"/>
        </w:rPr>
        <w:lastRenderedPageBreak/>
        <w:t xml:space="preserve">– can help explain one of the most puzzling, but under-explored, features of debates around overdiagnosis: the importance which is often attributed to differentiating disease and risk factors. </w:t>
      </w:r>
    </w:p>
    <w:p w14:paraId="69634C07" w14:textId="77777777" w:rsidR="00E71590" w:rsidRDefault="00E71590">
      <w:pPr>
        <w:spacing w:line="480" w:lineRule="auto"/>
        <w:rPr>
          <w:rFonts w:ascii="Times New Roman" w:hAnsi="Times New Roman"/>
          <w:sz w:val="24"/>
          <w:szCs w:val="24"/>
        </w:rPr>
      </w:pPr>
    </w:p>
    <w:p w14:paraId="74E89A9D" w14:textId="3C2EC5B4" w:rsidR="00417D79" w:rsidRDefault="00AD4245">
      <w:pPr>
        <w:spacing w:line="480" w:lineRule="auto"/>
        <w:rPr>
          <w:rFonts w:ascii="Times New Roman" w:hAnsi="Times New Roman"/>
          <w:sz w:val="24"/>
          <w:szCs w:val="24"/>
        </w:rPr>
      </w:pPr>
      <w:r>
        <w:rPr>
          <w:rFonts w:ascii="Times New Roman" w:hAnsi="Times New Roman"/>
          <w:sz w:val="24"/>
          <w:szCs w:val="24"/>
        </w:rPr>
        <w:t xml:space="preserve">To explain, a recurrent theme in overdiagnosis debates is that we confuse risk factors for disease with disease. For example, Schwartz’s (2014a) concern about DCIS is that it is a risk factor for cancer, rather than cancer. More generally, writers such as </w:t>
      </w:r>
      <w:proofErr w:type="spellStart"/>
      <w:r>
        <w:rPr>
          <w:rFonts w:ascii="Times New Roman" w:hAnsi="Times New Roman"/>
          <w:sz w:val="24"/>
          <w:szCs w:val="24"/>
        </w:rPr>
        <w:t>Aronowitz</w:t>
      </w:r>
      <w:proofErr w:type="spellEnd"/>
      <w:r>
        <w:rPr>
          <w:rFonts w:ascii="Times New Roman" w:hAnsi="Times New Roman"/>
          <w:sz w:val="24"/>
          <w:szCs w:val="24"/>
        </w:rPr>
        <w:t xml:space="preserve"> (2009) have claimed that a distinctive, and problematic, aspect of modern medicine is a blurring of the boundaries between risk factors and disease. In turn, this phenomenon is often linked to concerns about the medicalisation of everyday life. </w:t>
      </w:r>
    </w:p>
    <w:p w14:paraId="1A807E69" w14:textId="77777777" w:rsidR="00417D79" w:rsidRDefault="00417D79">
      <w:pPr>
        <w:spacing w:line="480" w:lineRule="auto"/>
        <w:rPr>
          <w:rFonts w:ascii="Times New Roman" w:hAnsi="Times New Roman"/>
          <w:sz w:val="24"/>
          <w:szCs w:val="24"/>
        </w:rPr>
      </w:pPr>
    </w:p>
    <w:p w14:paraId="4E7E41E8" w14:textId="08C6C70C" w:rsidR="00417D79" w:rsidRDefault="00AD4245">
      <w:pPr>
        <w:spacing w:line="480" w:lineRule="auto"/>
        <w:rPr>
          <w:rFonts w:ascii="Times New Roman" w:hAnsi="Times New Roman"/>
          <w:sz w:val="24"/>
          <w:szCs w:val="24"/>
        </w:rPr>
      </w:pPr>
      <w:r>
        <w:rPr>
          <w:rFonts w:ascii="Times New Roman" w:hAnsi="Times New Roman"/>
          <w:sz w:val="24"/>
          <w:szCs w:val="24"/>
        </w:rPr>
        <w:t>It is clear why, from a broadly realist position, we might draw a distinction between risk-factors for disease and disease itself; if our terms are supposed to map onto the world, then we should not confuse causes of, or evidence for</w:t>
      </w:r>
      <w:r w:rsidR="00E71590">
        <w:rPr>
          <w:rFonts w:ascii="Times New Roman" w:hAnsi="Times New Roman"/>
          <w:sz w:val="24"/>
          <w:szCs w:val="24"/>
        </w:rPr>
        <w:t>,</w:t>
      </w:r>
      <w:r>
        <w:rPr>
          <w:rFonts w:ascii="Times New Roman" w:hAnsi="Times New Roman"/>
          <w:sz w:val="24"/>
          <w:szCs w:val="24"/>
        </w:rPr>
        <w:t xml:space="preserve"> or typical precursors of, a phenomenon with the phenomenon itself. On an instrumentalist perspective, by contrast, this distinction’s relevance is unclear: we can have practical reasons to intervene on “risk factors” even when they are not diseases, and reasons not to intervene on some condition even when they are diseases [John (2009)]. For example, cigarette smoking is a risk factor for lung cancer, rather than a disease, but we still have extremely strong reasons to intervene on smoking behaviour. Of course, whether we describe a condition as a risk factor or as a disease makes an important difference to patients’ preferences for treatment, so we should be careful in the terms we use. However, it is not clear what to make of this phenomenon, because patients’ preferences seem like they track something more fundamental: a sense that it really does matter whether some condition is a “risk factor” or a disease. </w:t>
      </w:r>
    </w:p>
    <w:p w14:paraId="5CB35139" w14:textId="77777777" w:rsidR="00417D79" w:rsidRDefault="00417D79">
      <w:pPr>
        <w:spacing w:line="480" w:lineRule="auto"/>
        <w:rPr>
          <w:rFonts w:ascii="Times New Roman" w:hAnsi="Times New Roman"/>
          <w:sz w:val="24"/>
          <w:szCs w:val="24"/>
        </w:rPr>
      </w:pPr>
    </w:p>
    <w:p w14:paraId="663FDFC8" w14:textId="359E94A3" w:rsidR="00417D79" w:rsidRDefault="00AD4245">
      <w:pPr>
        <w:spacing w:line="480" w:lineRule="auto"/>
      </w:pPr>
      <w:r>
        <w:rPr>
          <w:rFonts w:ascii="Times New Roman" w:hAnsi="Times New Roman"/>
          <w:sz w:val="24"/>
          <w:szCs w:val="24"/>
        </w:rPr>
        <w:lastRenderedPageBreak/>
        <w:t>These comments imply a puzzle for the instrumentalist: either she must give up on the sense that it is important to distinguish risk factors from diseases or she must construct an account of why this distinction is so important. The “diagnosis-first” approach provides one way of following the second strategy. If all we are concerned about is reducing overall population suffering, then there may be no good reason to distinguish “risk factors” and “diseases”: both are levers we can pull to attain valuable ends.</w:t>
      </w:r>
      <w:r>
        <w:rPr>
          <w:rStyle w:val="FootnoteReference"/>
          <w:rFonts w:ascii="Times New Roman" w:hAnsi="Times New Roman"/>
          <w:sz w:val="24"/>
          <w:szCs w:val="24"/>
        </w:rPr>
        <w:footnoteReference w:id="9"/>
      </w:r>
      <w:r>
        <w:rPr>
          <w:rFonts w:ascii="Times New Roman" w:hAnsi="Times New Roman"/>
          <w:sz w:val="24"/>
          <w:szCs w:val="24"/>
        </w:rPr>
        <w:t xml:space="preserve"> However, diagnosis does more than merely signal “intervene here”, but </w:t>
      </w:r>
      <w:r>
        <w:rPr>
          <w:rFonts w:ascii="Times New Roman" w:hAnsi="Times New Roman"/>
          <w:i/>
          <w:iCs/>
          <w:sz w:val="24"/>
          <w:szCs w:val="24"/>
        </w:rPr>
        <w:t>also</w:t>
      </w:r>
      <w:r>
        <w:rPr>
          <w:rFonts w:ascii="Times New Roman" w:hAnsi="Times New Roman"/>
          <w:sz w:val="24"/>
          <w:szCs w:val="24"/>
        </w:rPr>
        <w:t xml:space="preserve"> changes individuals’ normative relationships. So, for example, consider a diagnosis such as “Chronic Fatigue Syndrome”; even if we do not have treatments for such a “disease”, the use of the diagnosis still </w:t>
      </w:r>
      <w:r>
        <w:rPr>
          <w:rFonts w:ascii="Times New Roman" w:hAnsi="Times New Roman"/>
          <w:i/>
          <w:iCs/>
          <w:sz w:val="24"/>
          <w:szCs w:val="24"/>
        </w:rPr>
        <w:t>does</w:t>
      </w:r>
      <w:r>
        <w:rPr>
          <w:rFonts w:ascii="Times New Roman" w:hAnsi="Times New Roman"/>
          <w:sz w:val="24"/>
          <w:szCs w:val="24"/>
        </w:rPr>
        <w:t xml:space="preserve"> something important,</w:t>
      </w:r>
      <w:r w:rsidR="004837EE">
        <w:rPr>
          <w:rFonts w:ascii="Times New Roman" w:hAnsi="Times New Roman"/>
          <w:sz w:val="24"/>
          <w:szCs w:val="24"/>
        </w:rPr>
        <w:t xml:space="preserve"> because</w:t>
      </w:r>
      <w:r>
        <w:rPr>
          <w:rFonts w:ascii="Times New Roman" w:hAnsi="Times New Roman"/>
          <w:sz w:val="24"/>
          <w:szCs w:val="24"/>
        </w:rPr>
        <w:t xml:space="preserve"> it moves patients into a new</w:t>
      </w:r>
      <w:r w:rsidR="004837EE">
        <w:rPr>
          <w:rFonts w:ascii="Times New Roman" w:hAnsi="Times New Roman"/>
          <w:sz w:val="24"/>
          <w:szCs w:val="24"/>
        </w:rPr>
        <w:t xml:space="preserve"> social</w:t>
      </w:r>
      <w:r>
        <w:rPr>
          <w:rFonts w:ascii="Times New Roman" w:hAnsi="Times New Roman"/>
          <w:sz w:val="24"/>
          <w:szCs w:val="24"/>
        </w:rPr>
        <w:t xml:space="preserve"> category. A patient with “Chronic Fatigue Syndrome” can, for example, demand time off work in a way in which someone who is merely exhausted cannot;</w:t>
      </w:r>
      <w:r w:rsidR="004837EE">
        <w:rPr>
          <w:rFonts w:ascii="Times New Roman" w:hAnsi="Times New Roman"/>
          <w:sz w:val="24"/>
          <w:szCs w:val="24"/>
        </w:rPr>
        <w:t xml:space="preserve"> in turn,</w:t>
      </w:r>
      <w:r>
        <w:rPr>
          <w:rFonts w:ascii="Times New Roman" w:hAnsi="Times New Roman"/>
          <w:sz w:val="24"/>
          <w:szCs w:val="24"/>
        </w:rPr>
        <w:t xml:space="preserve"> because of the change in her social identity, </w:t>
      </w:r>
      <w:r w:rsidR="004837EE">
        <w:rPr>
          <w:rFonts w:ascii="Times New Roman" w:hAnsi="Times New Roman"/>
          <w:sz w:val="24"/>
          <w:szCs w:val="24"/>
        </w:rPr>
        <w:t>a patient’s</w:t>
      </w:r>
      <w:r>
        <w:rPr>
          <w:rFonts w:ascii="Times New Roman" w:hAnsi="Times New Roman"/>
          <w:sz w:val="24"/>
          <w:szCs w:val="24"/>
        </w:rPr>
        <w:t xml:space="preserve"> sense of herself may be deeply altered in a way in which it would not be altered by a friend remarking she is often very tired.   </w:t>
      </w:r>
    </w:p>
    <w:p w14:paraId="3B78E0F6" w14:textId="77777777" w:rsidR="00417D79" w:rsidRDefault="00417D79">
      <w:pPr>
        <w:spacing w:line="480" w:lineRule="auto"/>
        <w:rPr>
          <w:rFonts w:ascii="Times New Roman" w:hAnsi="Times New Roman"/>
          <w:sz w:val="24"/>
          <w:szCs w:val="24"/>
        </w:rPr>
      </w:pPr>
    </w:p>
    <w:p w14:paraId="275B0706" w14:textId="7B84A5A3" w:rsidR="00417D79" w:rsidRDefault="00AD4245">
      <w:pPr>
        <w:spacing w:line="480" w:lineRule="auto"/>
      </w:pPr>
      <w:r>
        <w:rPr>
          <w:rFonts w:ascii="Times New Roman" w:hAnsi="Times New Roman"/>
          <w:sz w:val="24"/>
          <w:szCs w:val="24"/>
        </w:rPr>
        <w:t xml:space="preserve">In deciding, then, on the </w:t>
      </w:r>
      <w:r>
        <w:rPr>
          <w:rFonts w:ascii="Times New Roman" w:hAnsi="Times New Roman"/>
          <w:i/>
          <w:iCs/>
          <w:sz w:val="24"/>
          <w:szCs w:val="24"/>
        </w:rPr>
        <w:t>kinds</w:t>
      </w:r>
      <w:r>
        <w:rPr>
          <w:rFonts w:ascii="Times New Roman" w:hAnsi="Times New Roman"/>
          <w:sz w:val="24"/>
          <w:szCs w:val="24"/>
        </w:rPr>
        <w:t xml:space="preserve"> of consequences which are relevant to thinking about whether we should use some diagnostic category such as DCIS, we should not concern ourselves solely with medical consequences narrowly construed. Rather, we should also ask ourselves whether we want it to be the case that already powerful members of society – physicians – should gain further powers to take other members of society and transfer them into the normative category of “potential patient”. In making that assessment, we must, of course, look to whether the possession of such powers brings medical gains or losses. However, we should also look more generally at how such powers might reconfigure relationships between </w:t>
      </w:r>
      <w:r>
        <w:rPr>
          <w:rFonts w:ascii="Times New Roman" w:hAnsi="Times New Roman"/>
          <w:sz w:val="24"/>
          <w:szCs w:val="24"/>
        </w:rPr>
        <w:lastRenderedPageBreak/>
        <w:t xml:space="preserve">physicians and patients, and change patients’ self-understanding. On the approach I have sketched above, these sorts of concerns are not some “extra” add-on to hard-nosed questions about QALY gains or losses; rather, given that diagnosis primarily functions to change patients’ normative status, they are central to thinking through diagnostic categorisation.   </w:t>
      </w:r>
    </w:p>
    <w:p w14:paraId="6A2939DC" w14:textId="77777777" w:rsidR="00417D79" w:rsidRDefault="00417D79">
      <w:pPr>
        <w:spacing w:line="480" w:lineRule="auto"/>
        <w:rPr>
          <w:rFonts w:ascii="Times New Roman" w:hAnsi="Times New Roman"/>
          <w:sz w:val="24"/>
          <w:szCs w:val="24"/>
        </w:rPr>
      </w:pPr>
    </w:p>
    <w:p w14:paraId="4A9D8E1B" w14:textId="364C0DD0" w:rsidR="00417D79" w:rsidRDefault="00AD4245">
      <w:pPr>
        <w:spacing w:line="480" w:lineRule="auto"/>
      </w:pPr>
      <w:r>
        <w:rPr>
          <w:rFonts w:ascii="Times New Roman" w:hAnsi="Times New Roman"/>
          <w:sz w:val="24"/>
          <w:szCs w:val="24"/>
        </w:rPr>
        <w:t xml:space="preserve">At the start of Section </w:t>
      </w:r>
      <w:r w:rsidR="00CD48D3">
        <w:rPr>
          <w:rFonts w:ascii="Times New Roman" w:hAnsi="Times New Roman"/>
          <w:sz w:val="24"/>
          <w:szCs w:val="24"/>
        </w:rPr>
        <w:t>1</w:t>
      </w:r>
      <w:r>
        <w:rPr>
          <w:rFonts w:ascii="Times New Roman" w:hAnsi="Times New Roman"/>
          <w:sz w:val="24"/>
          <w:szCs w:val="24"/>
        </w:rPr>
        <w:t xml:space="preserve">, I noted an apparent analogy between concerns about criminalisation and medicalisation. The comments above allow us to draw those links more fully. Sometimes, we have evidence that certain sorts of currently legal behaviour – say, mild forms of anti-social behaviour – are often precursors to later criminal behaviour. One response to this kind of knowledge is to “criminalise” the currently legal behaviour. Let us assume, for the sake of argument, that such “criminalisation” is </w:t>
      </w:r>
      <w:r>
        <w:rPr>
          <w:rFonts w:ascii="Times New Roman" w:hAnsi="Times New Roman"/>
          <w:i/>
          <w:iCs/>
          <w:sz w:val="24"/>
          <w:szCs w:val="24"/>
        </w:rPr>
        <w:t>effective</w:t>
      </w:r>
      <w:r>
        <w:rPr>
          <w:rFonts w:ascii="Times New Roman" w:hAnsi="Times New Roman"/>
          <w:sz w:val="24"/>
          <w:szCs w:val="24"/>
        </w:rPr>
        <w:t>, in the specific sense that the “benefits” to the community far outweigh any “costs”. Clearly, even if this is true, we might be very wary of such programmes. One obvious reason for such wariness is that decisions about which sorts of behaviour should count as “criminal” are not exhausted by questions about the overall social (dis-)utility of “criminalisation”. Rather, when we think about these questions, we also think in richer</w:t>
      </w:r>
      <w:r w:rsidR="004837EE">
        <w:rPr>
          <w:rFonts w:ascii="Times New Roman" w:hAnsi="Times New Roman"/>
          <w:sz w:val="24"/>
          <w:szCs w:val="24"/>
        </w:rPr>
        <w:t xml:space="preserve"> </w:t>
      </w:r>
      <w:r>
        <w:rPr>
          <w:rFonts w:ascii="Times New Roman" w:hAnsi="Times New Roman"/>
          <w:sz w:val="24"/>
          <w:szCs w:val="24"/>
        </w:rPr>
        <w:t>terms of the social meanings of concepts such as “guilt” or “responsibility”. Someone who defends the criminalisation of some form of behaviour solely on the basis of the</w:t>
      </w:r>
      <w:r w:rsidR="004837EE">
        <w:rPr>
          <w:rFonts w:ascii="Times New Roman" w:hAnsi="Times New Roman"/>
          <w:sz w:val="24"/>
          <w:szCs w:val="24"/>
        </w:rPr>
        <w:t xml:space="preserve"> </w:t>
      </w:r>
      <w:proofErr w:type="spellStart"/>
      <w:r w:rsidR="004837EE">
        <w:rPr>
          <w:rFonts w:ascii="Times New Roman" w:hAnsi="Times New Roman"/>
          <w:sz w:val="24"/>
          <w:szCs w:val="24"/>
        </w:rPr>
        <w:t>cime</w:t>
      </w:r>
      <w:proofErr w:type="spellEnd"/>
      <w:r w:rsidR="004837EE">
        <w:rPr>
          <w:rFonts w:ascii="Times New Roman" w:hAnsi="Times New Roman"/>
          <w:sz w:val="24"/>
          <w:szCs w:val="24"/>
        </w:rPr>
        <w:t>-related</w:t>
      </w:r>
      <w:r>
        <w:rPr>
          <w:rFonts w:ascii="Times New Roman" w:hAnsi="Times New Roman"/>
          <w:sz w:val="24"/>
          <w:szCs w:val="24"/>
        </w:rPr>
        <w:t xml:space="preserve"> consequences of using that category is missing something important: that there is a distinctive social meaning attached to being the sort of person who has been declared “guilty” by a judge. </w:t>
      </w:r>
    </w:p>
    <w:p w14:paraId="19616BD7" w14:textId="77777777" w:rsidR="00417D79" w:rsidRDefault="00417D79">
      <w:pPr>
        <w:spacing w:line="480" w:lineRule="auto"/>
        <w:rPr>
          <w:rFonts w:ascii="Times New Roman" w:hAnsi="Times New Roman"/>
          <w:sz w:val="24"/>
          <w:szCs w:val="24"/>
        </w:rPr>
      </w:pPr>
    </w:p>
    <w:p w14:paraId="4972DC44" w14:textId="1A1774A7" w:rsidR="00417D79" w:rsidRDefault="00AD4245">
      <w:pPr>
        <w:spacing w:line="480" w:lineRule="auto"/>
      </w:pPr>
      <w:r>
        <w:rPr>
          <w:rFonts w:ascii="Times New Roman" w:hAnsi="Times New Roman"/>
          <w:sz w:val="24"/>
          <w:szCs w:val="24"/>
        </w:rPr>
        <w:t xml:space="preserve">My thought here is that something very similar is true of the case of “medicalisation”. What worries us about confusing “risk factors” and “diseases” is not just that such a conflation </w:t>
      </w:r>
      <w:r>
        <w:rPr>
          <w:rFonts w:ascii="Times New Roman" w:hAnsi="Times New Roman"/>
          <w:i/>
          <w:iCs/>
          <w:sz w:val="24"/>
          <w:szCs w:val="24"/>
        </w:rPr>
        <w:t>might</w:t>
      </w:r>
      <w:r>
        <w:rPr>
          <w:rFonts w:ascii="Times New Roman" w:hAnsi="Times New Roman"/>
          <w:sz w:val="24"/>
          <w:szCs w:val="24"/>
        </w:rPr>
        <w:t xml:space="preserve"> lead to net negative outcomes, but, more fundamentally, that declaring someone a “potential patient” is an ethically weighty activity. A realist approach to thinking about </w:t>
      </w:r>
      <w:r>
        <w:rPr>
          <w:rFonts w:ascii="Times New Roman" w:hAnsi="Times New Roman"/>
          <w:sz w:val="24"/>
          <w:szCs w:val="24"/>
        </w:rPr>
        <w:lastRenderedPageBreak/>
        <w:t>overdiagnosis debates cannot capture this distinctive set of concerns; nor, however, can a purely instrumentalist account. By contrast, if we adopt the “diagnosis-first” approach, which centres our understanding of overdiagnosis debates around the</w:t>
      </w:r>
      <w:r w:rsidR="004837EE">
        <w:rPr>
          <w:rFonts w:ascii="Times New Roman" w:hAnsi="Times New Roman"/>
          <w:sz w:val="24"/>
          <w:szCs w:val="24"/>
        </w:rPr>
        <w:t xml:space="preserve"> medical equivalent of declaring people “guilty”</w:t>
      </w:r>
      <w:r>
        <w:rPr>
          <w:rFonts w:ascii="Times New Roman" w:hAnsi="Times New Roman"/>
          <w:sz w:val="24"/>
          <w:szCs w:val="24"/>
        </w:rPr>
        <w:t xml:space="preserve">, then we can grasp why it may be so bad to confuse “risk factors” and “diseases”. Of course, this is not an argument that we </w:t>
      </w:r>
      <w:r>
        <w:rPr>
          <w:rFonts w:ascii="Times New Roman" w:hAnsi="Times New Roman"/>
          <w:i/>
          <w:iCs/>
          <w:sz w:val="24"/>
          <w:szCs w:val="24"/>
        </w:rPr>
        <w:t>must</w:t>
      </w:r>
      <w:r>
        <w:rPr>
          <w:rFonts w:ascii="Times New Roman" w:hAnsi="Times New Roman"/>
          <w:sz w:val="24"/>
          <w:szCs w:val="24"/>
        </w:rPr>
        <w:t xml:space="preserve"> adopt my proposed perspective. However, it is a good reason to think that diagnosis is not simply a report or the world, nor just a tool for changing the world, but, rather, a complex speech act which both represents individuals as having a condition and simultaneously changes their normative status.     </w:t>
      </w:r>
    </w:p>
    <w:p w14:paraId="5678E947" w14:textId="77777777" w:rsidR="00417D79" w:rsidRDefault="00417D79">
      <w:pPr>
        <w:spacing w:line="480" w:lineRule="auto"/>
        <w:rPr>
          <w:rFonts w:ascii="Times New Roman" w:hAnsi="Times New Roman"/>
          <w:sz w:val="24"/>
          <w:szCs w:val="24"/>
        </w:rPr>
      </w:pPr>
    </w:p>
    <w:p w14:paraId="779A3B0E" w14:textId="77777777" w:rsidR="00417D79" w:rsidRDefault="00AD4245">
      <w:pPr>
        <w:spacing w:line="480" w:lineRule="auto"/>
        <w:rPr>
          <w:rFonts w:ascii="Times New Roman" w:hAnsi="Times New Roman"/>
          <w:sz w:val="24"/>
          <w:szCs w:val="24"/>
        </w:rPr>
      </w:pPr>
      <w:r>
        <w:rPr>
          <w:rFonts w:ascii="Times New Roman" w:hAnsi="Times New Roman"/>
          <w:sz w:val="24"/>
          <w:szCs w:val="24"/>
        </w:rPr>
        <w:t>4 Broader perspectives</w:t>
      </w:r>
    </w:p>
    <w:p w14:paraId="72D8885C" w14:textId="77777777" w:rsidR="00417D79" w:rsidRDefault="00417D79">
      <w:pPr>
        <w:spacing w:line="480" w:lineRule="auto"/>
        <w:rPr>
          <w:rFonts w:ascii="Times New Roman" w:hAnsi="Times New Roman"/>
          <w:sz w:val="24"/>
          <w:szCs w:val="24"/>
        </w:rPr>
      </w:pPr>
    </w:p>
    <w:p w14:paraId="77F4306C" w14:textId="7A728641" w:rsidR="00417D79" w:rsidRDefault="00AD4245">
      <w:pPr>
        <w:spacing w:line="480" w:lineRule="auto"/>
        <w:rPr>
          <w:rFonts w:ascii="Times New Roman" w:hAnsi="Times New Roman"/>
          <w:sz w:val="24"/>
          <w:szCs w:val="24"/>
        </w:rPr>
      </w:pPr>
      <w:r>
        <w:rPr>
          <w:rFonts w:ascii="Times New Roman" w:hAnsi="Times New Roman"/>
          <w:sz w:val="24"/>
          <w:szCs w:val="24"/>
        </w:rPr>
        <w:t xml:space="preserve">So far, I have developed an extended analogy between the courtroom and the clinic as a way into thinking about “realist” and “instrumentalist” ways of thinking about overdiagnosis. As I noted in Section </w:t>
      </w:r>
      <w:r w:rsidR="00CD48D3">
        <w:rPr>
          <w:rFonts w:ascii="Times New Roman" w:hAnsi="Times New Roman"/>
          <w:sz w:val="24"/>
          <w:szCs w:val="24"/>
        </w:rPr>
        <w:t>2</w:t>
      </w:r>
      <w:r>
        <w:rPr>
          <w:rFonts w:ascii="Times New Roman" w:hAnsi="Times New Roman"/>
          <w:sz w:val="24"/>
          <w:szCs w:val="24"/>
        </w:rPr>
        <w:t>, these debates relate to debates over the nature of disease. Furthermore, both the concept of overdiagnosis and debates over disease are related to arguments in philosophy of science over the “value free ideal” [Biddle (2016)]. In this section, I will set out how my approach fits into these more familiar debates.</w:t>
      </w:r>
    </w:p>
    <w:p w14:paraId="6DF29AF0" w14:textId="77777777" w:rsidR="00417D79" w:rsidRDefault="00417D79">
      <w:pPr>
        <w:spacing w:line="480" w:lineRule="auto"/>
        <w:rPr>
          <w:rFonts w:ascii="Times New Roman" w:hAnsi="Times New Roman"/>
          <w:sz w:val="24"/>
          <w:szCs w:val="24"/>
        </w:rPr>
      </w:pPr>
    </w:p>
    <w:p w14:paraId="0F2EE532" w14:textId="33C952CA" w:rsidR="00417D79" w:rsidRDefault="00AD4245">
      <w:pPr>
        <w:spacing w:line="480" w:lineRule="auto"/>
      </w:pPr>
      <w:r>
        <w:rPr>
          <w:rFonts w:ascii="Times New Roman" w:hAnsi="Times New Roman"/>
          <w:sz w:val="24"/>
          <w:szCs w:val="24"/>
        </w:rPr>
        <w:t xml:space="preserve">I have presented an account of one important consideration in </w:t>
      </w:r>
      <w:r>
        <w:rPr>
          <w:rFonts w:ascii="Times New Roman" w:hAnsi="Times New Roman"/>
          <w:i/>
          <w:iCs/>
          <w:sz w:val="24"/>
          <w:szCs w:val="24"/>
        </w:rPr>
        <w:t>deciding</w:t>
      </w:r>
      <w:r>
        <w:rPr>
          <w:rFonts w:ascii="Times New Roman" w:hAnsi="Times New Roman"/>
          <w:sz w:val="24"/>
          <w:szCs w:val="24"/>
        </w:rPr>
        <w:t xml:space="preserve"> which </w:t>
      </w:r>
      <w:r>
        <w:rPr>
          <w:rFonts w:ascii="Times New Roman" w:hAnsi="Times New Roman"/>
          <w:i/>
          <w:iCs/>
          <w:sz w:val="24"/>
          <w:szCs w:val="24"/>
        </w:rPr>
        <w:t>diagnostic</w:t>
      </w:r>
      <w:r>
        <w:rPr>
          <w:rFonts w:ascii="Times New Roman" w:hAnsi="Times New Roman"/>
          <w:sz w:val="24"/>
          <w:szCs w:val="24"/>
        </w:rPr>
        <w:t xml:space="preserve"> </w:t>
      </w:r>
      <w:r>
        <w:rPr>
          <w:rFonts w:ascii="Times New Roman" w:hAnsi="Times New Roman"/>
          <w:i/>
          <w:iCs/>
          <w:sz w:val="24"/>
          <w:szCs w:val="24"/>
        </w:rPr>
        <w:t>categories</w:t>
      </w:r>
      <w:r>
        <w:rPr>
          <w:rFonts w:ascii="Times New Roman" w:hAnsi="Times New Roman"/>
          <w:sz w:val="24"/>
          <w:szCs w:val="24"/>
        </w:rPr>
        <w:t xml:space="preserve"> to use, rather than a definition of disease or pathology. In principle, one might hold that there are diseases, characterised in naturalistic terms, and that what I am explicating is a different concept, such as “therapeutic normality” [</w:t>
      </w:r>
      <w:proofErr w:type="spellStart"/>
      <w:r>
        <w:rPr>
          <w:rFonts w:ascii="Times New Roman" w:hAnsi="Times New Roman"/>
          <w:sz w:val="24"/>
          <w:szCs w:val="24"/>
        </w:rPr>
        <w:t>Boorse</w:t>
      </w:r>
      <w:proofErr w:type="spellEnd"/>
      <w:r>
        <w:rPr>
          <w:rFonts w:ascii="Times New Roman" w:hAnsi="Times New Roman"/>
          <w:sz w:val="24"/>
          <w:szCs w:val="24"/>
        </w:rPr>
        <w:t xml:space="preserve"> (1997)]. I have focussed on my question rather than “what is disease?”, because I am sceptical that we can provide necessary and sufficient conditions for “disease” [Schwartz (2014b)], and</w:t>
      </w:r>
      <w:r w:rsidR="00836578">
        <w:rPr>
          <w:rFonts w:ascii="Times New Roman" w:hAnsi="Times New Roman"/>
          <w:sz w:val="24"/>
          <w:szCs w:val="24"/>
        </w:rPr>
        <w:t xml:space="preserve"> I suspect that</w:t>
      </w:r>
      <w:r>
        <w:rPr>
          <w:rFonts w:ascii="Times New Roman" w:hAnsi="Times New Roman"/>
          <w:sz w:val="24"/>
          <w:szCs w:val="24"/>
        </w:rPr>
        <w:t xml:space="preserve">, even </w:t>
      </w:r>
      <w:r>
        <w:rPr>
          <w:rFonts w:ascii="Times New Roman" w:hAnsi="Times New Roman"/>
          <w:sz w:val="24"/>
          <w:szCs w:val="24"/>
        </w:rPr>
        <w:lastRenderedPageBreak/>
        <w:t>if we can,</w:t>
      </w:r>
      <w:r w:rsidR="00836578">
        <w:rPr>
          <w:rFonts w:ascii="Times New Roman" w:hAnsi="Times New Roman"/>
          <w:sz w:val="24"/>
          <w:szCs w:val="24"/>
        </w:rPr>
        <w:t xml:space="preserve"> nothing</w:t>
      </w:r>
      <w:r>
        <w:rPr>
          <w:rFonts w:ascii="Times New Roman" w:hAnsi="Times New Roman"/>
          <w:sz w:val="24"/>
          <w:szCs w:val="24"/>
        </w:rPr>
        <w:t xml:space="preserve"> much follows from such a definitional exercise. Still, my general approach has much in common with normativism insofar as it holds that the propriety of diagnostic categories is necessarily </w:t>
      </w:r>
      <w:r w:rsidR="00836578">
        <w:rPr>
          <w:rFonts w:ascii="Times New Roman" w:hAnsi="Times New Roman"/>
          <w:sz w:val="24"/>
          <w:szCs w:val="24"/>
        </w:rPr>
        <w:t>related to</w:t>
      </w:r>
      <w:r>
        <w:rPr>
          <w:rFonts w:ascii="Times New Roman" w:hAnsi="Times New Roman"/>
          <w:sz w:val="24"/>
          <w:szCs w:val="24"/>
        </w:rPr>
        <w:t xml:space="preserve"> evaluative concerns.</w:t>
      </w:r>
      <w:r>
        <w:rPr>
          <w:rStyle w:val="FootnoteReference"/>
          <w:rFonts w:ascii="Times New Roman" w:hAnsi="Times New Roman"/>
          <w:sz w:val="24"/>
          <w:szCs w:val="24"/>
        </w:rPr>
        <w:footnoteReference w:id="10"/>
      </w:r>
      <w:r>
        <w:rPr>
          <w:rFonts w:ascii="Times New Roman" w:hAnsi="Times New Roman"/>
          <w:sz w:val="24"/>
          <w:szCs w:val="24"/>
        </w:rPr>
        <w:t xml:space="preserve"> Two features of my approach may, then, be relevant to the more traditional debate.</w:t>
      </w:r>
      <w:r>
        <w:rPr>
          <w:rStyle w:val="FootnoteReference"/>
          <w:rFonts w:ascii="Times New Roman" w:hAnsi="Times New Roman"/>
          <w:sz w:val="24"/>
          <w:szCs w:val="24"/>
        </w:rPr>
        <w:footnoteReference w:id="11"/>
      </w:r>
      <w:r>
        <w:rPr>
          <w:rFonts w:ascii="Times New Roman" w:hAnsi="Times New Roman"/>
          <w:sz w:val="24"/>
          <w:szCs w:val="24"/>
        </w:rPr>
        <w:t xml:space="preserve"> </w:t>
      </w:r>
    </w:p>
    <w:p w14:paraId="151B7A52" w14:textId="77777777" w:rsidR="00417D79" w:rsidRDefault="00417D79">
      <w:pPr>
        <w:spacing w:line="480" w:lineRule="auto"/>
        <w:rPr>
          <w:rFonts w:ascii="Times New Roman" w:hAnsi="Times New Roman"/>
          <w:sz w:val="24"/>
          <w:szCs w:val="24"/>
        </w:rPr>
      </w:pPr>
    </w:p>
    <w:p w14:paraId="5A305662" w14:textId="4176C567" w:rsidR="00417D79" w:rsidRDefault="00AD4245">
      <w:pPr>
        <w:spacing w:line="480" w:lineRule="auto"/>
        <w:rPr>
          <w:rFonts w:ascii="Times New Roman" w:hAnsi="Times New Roman"/>
          <w:sz w:val="24"/>
          <w:szCs w:val="24"/>
        </w:rPr>
      </w:pPr>
      <w:r>
        <w:rPr>
          <w:rFonts w:ascii="Times New Roman" w:hAnsi="Times New Roman"/>
          <w:sz w:val="24"/>
          <w:szCs w:val="24"/>
        </w:rPr>
        <w:t xml:space="preserve">First, the general picture outlined above provides a useful way of defusing one standard objection to normativism. The </w:t>
      </w:r>
      <w:proofErr w:type="spellStart"/>
      <w:r>
        <w:rPr>
          <w:rFonts w:ascii="Times New Roman" w:hAnsi="Times New Roman"/>
          <w:sz w:val="24"/>
          <w:szCs w:val="24"/>
        </w:rPr>
        <w:t>normativist</w:t>
      </w:r>
      <w:proofErr w:type="spellEnd"/>
      <w:r>
        <w:rPr>
          <w:rFonts w:ascii="Times New Roman" w:hAnsi="Times New Roman"/>
          <w:sz w:val="24"/>
          <w:szCs w:val="24"/>
        </w:rPr>
        <w:t xml:space="preserve"> holds that disease kinds are necessarily evaluative: how, then, can she account for the fact that we clearly use “health” and “disease” as “theoretical” terms within scientific endeavours [</w:t>
      </w:r>
      <w:proofErr w:type="spellStart"/>
      <w:r>
        <w:rPr>
          <w:rFonts w:ascii="Times New Roman" w:hAnsi="Times New Roman"/>
          <w:sz w:val="24"/>
          <w:szCs w:val="24"/>
        </w:rPr>
        <w:t>Boorse</w:t>
      </w:r>
      <w:proofErr w:type="spellEnd"/>
      <w:r>
        <w:rPr>
          <w:rFonts w:ascii="Times New Roman" w:hAnsi="Times New Roman"/>
          <w:sz w:val="24"/>
          <w:szCs w:val="24"/>
        </w:rPr>
        <w:t xml:space="preserve"> (1975)]? On the diagnosis-first account, the existence of epidemiology is no more or less mysterious than criminology. It is clearly possible to hold both that the reference of terms like “murder” is fixed, at least in part, by evaluative concerns, but that we can still study things like the rate of murder, the causes of murder, and so on. Similarly, we can hold that the reference of kinds such as “late stage cancer” is fixed, in part, by evaluative considerations, but that we can still study the causes of cancer in a value-free way.</w:t>
      </w:r>
    </w:p>
    <w:p w14:paraId="0B6EC918" w14:textId="77777777" w:rsidR="00417D79" w:rsidRDefault="00417D79">
      <w:pPr>
        <w:spacing w:line="480" w:lineRule="auto"/>
        <w:rPr>
          <w:rFonts w:ascii="Times New Roman" w:hAnsi="Times New Roman"/>
          <w:sz w:val="24"/>
          <w:szCs w:val="24"/>
        </w:rPr>
      </w:pPr>
    </w:p>
    <w:p w14:paraId="342548E1" w14:textId="0C69AF71" w:rsidR="00417D79" w:rsidRDefault="00AD4245">
      <w:pPr>
        <w:spacing w:line="480" w:lineRule="auto"/>
      </w:pPr>
      <w:r>
        <w:rPr>
          <w:rFonts w:ascii="Times New Roman" w:hAnsi="Times New Roman"/>
          <w:sz w:val="24"/>
          <w:szCs w:val="24"/>
        </w:rPr>
        <w:lastRenderedPageBreak/>
        <w:t>Second, the “diagnosis-first” approach may be helpful for thinking about broader debates, by providing a distinctive account of the “harm” aspect of disease. To explain: most “</w:t>
      </w:r>
      <w:proofErr w:type="spellStart"/>
      <w:r>
        <w:rPr>
          <w:rFonts w:ascii="Times New Roman" w:hAnsi="Times New Roman"/>
          <w:sz w:val="24"/>
          <w:szCs w:val="24"/>
        </w:rPr>
        <w:t>normativists</w:t>
      </w:r>
      <w:proofErr w:type="spellEnd"/>
      <w:r>
        <w:rPr>
          <w:rFonts w:ascii="Times New Roman" w:hAnsi="Times New Roman"/>
          <w:sz w:val="24"/>
          <w:szCs w:val="24"/>
        </w:rPr>
        <w:t xml:space="preserve">” are more properly thought of as holding a “hybrid” theory, according to which diseases are biological states which are somehow normatively or evaluatively relevant. My approach suggests a distinctive way of thinking about this “normative” aspect, where the key question is not whether a biological state is or is not harmful or dis-valued but, rather, whether it is ethically proper to </w:t>
      </w:r>
      <w:r>
        <w:rPr>
          <w:rFonts w:ascii="Times New Roman" w:hAnsi="Times New Roman"/>
          <w:i/>
          <w:iCs/>
          <w:sz w:val="24"/>
          <w:szCs w:val="24"/>
        </w:rPr>
        <w:t>label</w:t>
      </w:r>
      <w:r>
        <w:rPr>
          <w:rFonts w:ascii="Times New Roman" w:hAnsi="Times New Roman"/>
          <w:sz w:val="24"/>
          <w:szCs w:val="24"/>
        </w:rPr>
        <w:t xml:space="preserve"> some state as a disease.</w:t>
      </w:r>
      <w:r>
        <w:rPr>
          <w:rStyle w:val="FootnoteReference"/>
          <w:rFonts w:ascii="Times New Roman" w:hAnsi="Times New Roman"/>
          <w:sz w:val="24"/>
          <w:szCs w:val="24"/>
        </w:rPr>
        <w:footnoteReference w:id="12"/>
      </w:r>
      <w:r>
        <w:rPr>
          <w:rFonts w:ascii="Times New Roman" w:hAnsi="Times New Roman"/>
          <w:sz w:val="24"/>
          <w:szCs w:val="24"/>
        </w:rPr>
        <w:t xml:space="preserve"> This may seem a subtle difference, but it picks-up on the fact that diagnostic categories are not merely ways of describing the world, but</w:t>
      </w:r>
      <w:r w:rsidR="00836578">
        <w:rPr>
          <w:rFonts w:ascii="Times New Roman" w:hAnsi="Times New Roman"/>
          <w:sz w:val="24"/>
          <w:szCs w:val="24"/>
        </w:rPr>
        <w:t xml:space="preserve"> ways of changing it, by bringing people into the medical ambit</w:t>
      </w:r>
      <w:r>
        <w:rPr>
          <w:rFonts w:ascii="Times New Roman" w:hAnsi="Times New Roman"/>
          <w:sz w:val="24"/>
          <w:szCs w:val="24"/>
        </w:rPr>
        <w:t>. In this regard, it resembles Rachel Cooper’s interesting proposal that diseases must be “</w:t>
      </w:r>
      <w:r w:rsidR="007E2724">
        <w:rPr>
          <w:rFonts w:ascii="Times New Roman" w:hAnsi="Times New Roman"/>
          <w:sz w:val="24"/>
          <w:szCs w:val="24"/>
        </w:rPr>
        <w:t xml:space="preserve">potentially </w:t>
      </w:r>
      <w:r>
        <w:rPr>
          <w:rFonts w:ascii="Times New Roman" w:hAnsi="Times New Roman"/>
          <w:sz w:val="24"/>
          <w:szCs w:val="24"/>
        </w:rPr>
        <w:t xml:space="preserve">medically treatable” [Cooper (2002)]. However, while I agree with Cooper that notions of disease are tied up with medical practice, my approach stresses that the doctor’s interventions stretch beyond treatment to encompass other changes to our normative status. Even if the doctor cannot </w:t>
      </w:r>
      <w:r>
        <w:rPr>
          <w:rFonts w:ascii="Times New Roman" w:hAnsi="Times New Roman"/>
          <w:i/>
          <w:iCs/>
          <w:sz w:val="24"/>
          <w:szCs w:val="24"/>
        </w:rPr>
        <w:t xml:space="preserve">cure </w:t>
      </w:r>
      <w:r>
        <w:rPr>
          <w:rFonts w:ascii="Times New Roman" w:hAnsi="Times New Roman"/>
          <w:sz w:val="24"/>
          <w:szCs w:val="24"/>
        </w:rPr>
        <w:t>me, diagnosing me may help (or harm) me, by changing my relationships.</w:t>
      </w:r>
    </w:p>
    <w:p w14:paraId="1569AB32" w14:textId="77777777" w:rsidR="00417D79" w:rsidRDefault="00417D79">
      <w:pPr>
        <w:spacing w:line="480" w:lineRule="auto"/>
        <w:rPr>
          <w:rFonts w:ascii="Times New Roman" w:hAnsi="Times New Roman"/>
          <w:sz w:val="24"/>
          <w:szCs w:val="24"/>
        </w:rPr>
      </w:pPr>
    </w:p>
    <w:p w14:paraId="11D94D45" w14:textId="387E5348" w:rsidR="00417D79" w:rsidRDefault="00AD4245">
      <w:pPr>
        <w:spacing w:line="480" w:lineRule="auto"/>
        <w:rPr>
          <w:rFonts w:ascii="Times New Roman" w:hAnsi="Times New Roman"/>
          <w:sz w:val="24"/>
          <w:szCs w:val="24"/>
        </w:rPr>
      </w:pPr>
      <w:r>
        <w:rPr>
          <w:rFonts w:ascii="Times New Roman" w:hAnsi="Times New Roman"/>
          <w:sz w:val="24"/>
          <w:szCs w:val="24"/>
        </w:rPr>
        <w:t xml:space="preserve">Finally, </w:t>
      </w:r>
      <w:r w:rsidR="00836578">
        <w:rPr>
          <w:rFonts w:ascii="Times New Roman" w:hAnsi="Times New Roman"/>
          <w:sz w:val="24"/>
          <w:szCs w:val="24"/>
        </w:rPr>
        <w:t>I will note</w:t>
      </w:r>
      <w:r>
        <w:rPr>
          <w:rFonts w:ascii="Times New Roman" w:hAnsi="Times New Roman"/>
          <w:sz w:val="24"/>
          <w:szCs w:val="24"/>
        </w:rPr>
        <w:t xml:space="preserve"> the relationship between my proposals in this paper and arguments about the “value free ideal” for science. A recent wave of work in philosophy of science has argued that scientific justification must be influenced by non-epistemic value considerations. There are many resonances between my arguments and this literature, but I pick up on just one: the relationship between communication and justification. The most influential recent work on values in science has drawn on concerns about (transient) underdetermination. Heather Douglas suggested that because hypotheses are always underdetermined by the evidence, </w:t>
      </w:r>
      <w:r>
        <w:rPr>
          <w:rFonts w:ascii="Times New Roman" w:hAnsi="Times New Roman"/>
          <w:sz w:val="24"/>
          <w:szCs w:val="24"/>
        </w:rPr>
        <w:lastRenderedPageBreak/>
        <w:t xml:space="preserve">decisions to accept hypotheses always involve “inductive risk”, and that scientists have a moral obligation to consider the non-epistemic consequences of different kinds of error in setting thresholds for acceptance [Douglas (2009)]. Other writers have then extended Douglas’s general strategy to other choices, such as choice of ontology [Ludwig (2016)], leading to a more general interest in </w:t>
      </w:r>
      <w:r w:rsidR="00836578">
        <w:rPr>
          <w:rFonts w:ascii="Times New Roman" w:hAnsi="Times New Roman"/>
          <w:sz w:val="24"/>
          <w:szCs w:val="24"/>
        </w:rPr>
        <w:t>how</w:t>
      </w:r>
      <w:r>
        <w:rPr>
          <w:rFonts w:ascii="Times New Roman" w:hAnsi="Times New Roman"/>
          <w:sz w:val="24"/>
          <w:szCs w:val="24"/>
        </w:rPr>
        <w:t xml:space="preserve"> scientists handle “epistemic risk” [Biddle (2016)]. </w:t>
      </w:r>
    </w:p>
    <w:p w14:paraId="58761B12" w14:textId="77777777" w:rsidR="00417D79" w:rsidRDefault="00417D79">
      <w:pPr>
        <w:spacing w:line="480" w:lineRule="auto"/>
        <w:rPr>
          <w:rFonts w:ascii="Times New Roman" w:hAnsi="Times New Roman"/>
          <w:sz w:val="24"/>
          <w:szCs w:val="24"/>
        </w:rPr>
      </w:pPr>
    </w:p>
    <w:p w14:paraId="45F9548F" w14:textId="77777777" w:rsidR="00417D79" w:rsidRDefault="00AD4245">
      <w:pPr>
        <w:spacing w:line="480" w:lineRule="auto"/>
        <w:rPr>
          <w:rFonts w:ascii="Times New Roman" w:hAnsi="Times New Roman"/>
          <w:sz w:val="24"/>
          <w:szCs w:val="24"/>
        </w:rPr>
      </w:pPr>
      <w:r>
        <w:rPr>
          <w:rFonts w:ascii="Times New Roman" w:hAnsi="Times New Roman"/>
          <w:sz w:val="24"/>
          <w:szCs w:val="24"/>
        </w:rPr>
        <w:t xml:space="preserve">One theme in these debates has been the importance of science communication. As Paul Franco (2017) has explored, Douglas’s arguments focus on scientists’ responsibilities for the consequences of their speech acts. Conversely, Stephen John (2019) has argued that we can reconstruct the “value free ideal” if we distinguish between accepting and asserting claims. In a similar vein, Torsten Wilholt (2013) has suggested that Douglas’s proposals may run into problems when we take account of issues around trust and communication. </w:t>
      </w:r>
    </w:p>
    <w:p w14:paraId="092DD5AF" w14:textId="77777777" w:rsidR="00417D79" w:rsidRDefault="00417D79">
      <w:pPr>
        <w:spacing w:line="480" w:lineRule="auto"/>
        <w:rPr>
          <w:rFonts w:ascii="Times New Roman" w:hAnsi="Times New Roman"/>
          <w:sz w:val="24"/>
          <w:szCs w:val="24"/>
        </w:rPr>
      </w:pPr>
    </w:p>
    <w:p w14:paraId="3E6B44FC" w14:textId="6A57CB48" w:rsidR="00417D79" w:rsidRDefault="00AD4245">
      <w:pPr>
        <w:spacing w:line="480" w:lineRule="auto"/>
        <w:rPr>
          <w:rFonts w:ascii="Times New Roman" w:hAnsi="Times New Roman"/>
          <w:sz w:val="24"/>
          <w:szCs w:val="24"/>
        </w:rPr>
      </w:pPr>
      <w:r>
        <w:rPr>
          <w:rFonts w:ascii="Times New Roman" w:hAnsi="Times New Roman"/>
          <w:sz w:val="24"/>
          <w:szCs w:val="24"/>
        </w:rPr>
        <w:t xml:space="preserve">This paper fits within this communicative turn within debates over the role of values in science. However, it also seeks to complicate those moves. Standardly, discussion has focused on scientists’ responsibility for the effects of asserting claims. In this context, the relevant effects are what Austin called “perlocutionary” consequences; i.e. consequences of our speech, distinct from the speech act itself. However, clearly assertions are not the only kind of speech act, and perlocutionary effects are not the only sorts of effects a speech act can have. Rather, speech acts can also have </w:t>
      </w:r>
      <w:proofErr w:type="spellStart"/>
      <w:r>
        <w:rPr>
          <w:rFonts w:ascii="Times New Roman" w:hAnsi="Times New Roman"/>
          <w:sz w:val="24"/>
          <w:szCs w:val="24"/>
        </w:rPr>
        <w:t>illoucutionary</w:t>
      </w:r>
      <w:proofErr w:type="spellEnd"/>
      <w:r>
        <w:rPr>
          <w:rFonts w:ascii="Times New Roman" w:hAnsi="Times New Roman"/>
          <w:sz w:val="24"/>
          <w:szCs w:val="24"/>
        </w:rPr>
        <w:t xml:space="preserve"> effects at least when performed by socially authorised speakers (as in the priest’s “I declare you man and wife”). I have stressed that diagnoses are not merely assertions,</w:t>
      </w:r>
      <w:r w:rsidR="00836578">
        <w:rPr>
          <w:rFonts w:ascii="Times New Roman" w:hAnsi="Times New Roman"/>
          <w:sz w:val="24"/>
          <w:szCs w:val="24"/>
        </w:rPr>
        <w:t xml:space="preserve"> stating facts about the world,</w:t>
      </w:r>
      <w:r>
        <w:rPr>
          <w:rFonts w:ascii="Times New Roman" w:hAnsi="Times New Roman"/>
          <w:sz w:val="24"/>
          <w:szCs w:val="24"/>
        </w:rPr>
        <w:t xml:space="preserve"> but</w:t>
      </w:r>
      <w:r w:rsidR="00836578">
        <w:rPr>
          <w:rFonts w:ascii="Times New Roman" w:hAnsi="Times New Roman"/>
          <w:sz w:val="24"/>
          <w:szCs w:val="24"/>
        </w:rPr>
        <w:t xml:space="preserve"> also</w:t>
      </w:r>
      <w:r>
        <w:rPr>
          <w:rFonts w:ascii="Times New Roman" w:hAnsi="Times New Roman"/>
          <w:sz w:val="24"/>
          <w:szCs w:val="24"/>
        </w:rPr>
        <w:t xml:space="preserve"> declaratives w</w:t>
      </w:r>
      <w:r w:rsidR="00836578">
        <w:rPr>
          <w:rFonts w:ascii="Times New Roman" w:hAnsi="Times New Roman"/>
          <w:sz w:val="24"/>
          <w:szCs w:val="24"/>
        </w:rPr>
        <w:t>hich change others’ normative status</w:t>
      </w:r>
      <w:r>
        <w:rPr>
          <w:rFonts w:ascii="Times New Roman" w:hAnsi="Times New Roman"/>
          <w:sz w:val="24"/>
          <w:szCs w:val="24"/>
        </w:rPr>
        <w:t xml:space="preserve">. In turn, I have argued that </w:t>
      </w:r>
      <w:r w:rsidR="00836578">
        <w:rPr>
          <w:rFonts w:ascii="Times New Roman" w:hAnsi="Times New Roman"/>
          <w:sz w:val="24"/>
          <w:szCs w:val="24"/>
        </w:rPr>
        <w:t>we need to think about diagnosis in ways which takes account of both illocutionary and perlocutionary effects of our speech.</w:t>
      </w:r>
      <w:r>
        <w:rPr>
          <w:rFonts w:ascii="Times New Roman" w:hAnsi="Times New Roman"/>
          <w:sz w:val="24"/>
          <w:szCs w:val="24"/>
        </w:rPr>
        <w:t xml:space="preserve"> </w:t>
      </w:r>
    </w:p>
    <w:p w14:paraId="34424A0B" w14:textId="77777777" w:rsidR="00417D79" w:rsidRDefault="00417D79">
      <w:pPr>
        <w:spacing w:line="480" w:lineRule="auto"/>
        <w:rPr>
          <w:rFonts w:ascii="Times New Roman" w:hAnsi="Times New Roman"/>
          <w:sz w:val="24"/>
          <w:szCs w:val="24"/>
        </w:rPr>
      </w:pPr>
    </w:p>
    <w:p w14:paraId="6E1F614F" w14:textId="393A4E9E" w:rsidR="00417D79" w:rsidRDefault="00AD4245">
      <w:pPr>
        <w:spacing w:line="480" w:lineRule="auto"/>
        <w:rPr>
          <w:rFonts w:ascii="Times New Roman" w:hAnsi="Times New Roman"/>
          <w:sz w:val="24"/>
          <w:szCs w:val="24"/>
        </w:rPr>
      </w:pPr>
      <w:r>
        <w:rPr>
          <w:rFonts w:ascii="Times New Roman" w:hAnsi="Times New Roman"/>
          <w:sz w:val="24"/>
          <w:szCs w:val="24"/>
        </w:rPr>
        <w:t xml:space="preserve">Strictly, then, my arguments are independent of the more familiar debates around how fore-knowledge of the perlocutionary consequences of assertion should affect justification. You could buy my argument for why our choice of diagnostic categories must be guided by non-epistemic values based on the illocutionary profile of diagnosis, without buying, say, Douglas’s argument against value-freedom which appeals to the perlocutionary effects of assertion. However, these distinctions may be tricky because categorisation schemes can “travel” to underlie different kinds of speech acts, as, for example, when I self-diagnose. I cannot explore these issues fully here, but suggest a general lesson: we cannot assess claims about value-free science without asking what is being done with scientific words.                 </w:t>
      </w:r>
    </w:p>
    <w:p w14:paraId="44E50152" w14:textId="77777777" w:rsidR="00417D79" w:rsidRDefault="00417D79">
      <w:pPr>
        <w:spacing w:line="480" w:lineRule="auto"/>
        <w:rPr>
          <w:rFonts w:ascii="Times New Roman" w:hAnsi="Times New Roman"/>
          <w:sz w:val="24"/>
          <w:szCs w:val="24"/>
        </w:rPr>
      </w:pPr>
    </w:p>
    <w:p w14:paraId="207076BD" w14:textId="77777777" w:rsidR="00417D79" w:rsidRDefault="00AD4245">
      <w:pPr>
        <w:spacing w:line="480" w:lineRule="auto"/>
        <w:rPr>
          <w:rFonts w:ascii="Times New Roman" w:hAnsi="Times New Roman"/>
          <w:i/>
          <w:iCs/>
          <w:sz w:val="24"/>
          <w:szCs w:val="24"/>
        </w:rPr>
      </w:pPr>
      <w:r>
        <w:rPr>
          <w:rFonts w:ascii="Times New Roman" w:hAnsi="Times New Roman"/>
          <w:i/>
          <w:iCs/>
          <w:sz w:val="24"/>
          <w:szCs w:val="24"/>
        </w:rPr>
        <w:t>Conclusion</w:t>
      </w:r>
    </w:p>
    <w:p w14:paraId="1588033C" w14:textId="77777777" w:rsidR="00417D79" w:rsidRDefault="00417D79">
      <w:pPr>
        <w:spacing w:line="480" w:lineRule="auto"/>
        <w:rPr>
          <w:rFonts w:ascii="Times New Roman" w:hAnsi="Times New Roman"/>
          <w:i/>
          <w:iCs/>
          <w:sz w:val="24"/>
          <w:szCs w:val="24"/>
        </w:rPr>
      </w:pPr>
    </w:p>
    <w:p w14:paraId="10BC5395" w14:textId="77777777" w:rsidR="00836578" w:rsidRDefault="00AD4245">
      <w:pPr>
        <w:spacing w:line="480" w:lineRule="auto"/>
        <w:rPr>
          <w:rFonts w:ascii="Times New Roman" w:hAnsi="Times New Roman"/>
          <w:sz w:val="24"/>
          <w:szCs w:val="24"/>
        </w:rPr>
      </w:pPr>
      <w:r>
        <w:rPr>
          <w:rFonts w:ascii="Times New Roman" w:hAnsi="Times New Roman"/>
          <w:sz w:val="24"/>
          <w:szCs w:val="24"/>
        </w:rPr>
        <w:t xml:space="preserve">In this paper, I have drawn an analogy between the role of verdicts in debates over criminalisation and the role of diagnosis in debates over medicalisation to argue that we may treat the consequences of using a diagnostic category as a grounds for using or rejecting that category. But lots of people already think that we should judge a diagnostic category such as DCIS on the basis of its consequences. So, why go to all that trouble? </w:t>
      </w:r>
    </w:p>
    <w:p w14:paraId="47BD776F" w14:textId="77777777" w:rsidR="00836578" w:rsidRDefault="00836578">
      <w:pPr>
        <w:spacing w:line="480" w:lineRule="auto"/>
        <w:rPr>
          <w:rFonts w:ascii="Times New Roman" w:hAnsi="Times New Roman"/>
          <w:sz w:val="24"/>
          <w:szCs w:val="24"/>
        </w:rPr>
      </w:pPr>
    </w:p>
    <w:p w14:paraId="1DF0CEB8" w14:textId="2D1C5612" w:rsidR="00417D79" w:rsidRDefault="00AD4245">
      <w:pPr>
        <w:spacing w:line="480" w:lineRule="auto"/>
        <w:rPr>
          <w:rFonts w:ascii="Times New Roman" w:hAnsi="Times New Roman"/>
          <w:sz w:val="24"/>
          <w:szCs w:val="24"/>
        </w:rPr>
      </w:pPr>
      <w:r>
        <w:rPr>
          <w:rFonts w:ascii="Times New Roman" w:hAnsi="Times New Roman"/>
          <w:sz w:val="24"/>
          <w:szCs w:val="24"/>
        </w:rPr>
        <w:t xml:space="preserve">Because there is something puzzling about treating the consequences of a diagnosis as a reason to question the diagnosis: you have cancer, regardless of whether or not there is any point telling you. If we want to pick our way through the conceptual minefield of overdiagnosis debates, and larger debates in philosophy of medicine and philosophy of </w:t>
      </w:r>
      <w:r>
        <w:rPr>
          <w:rFonts w:ascii="Times New Roman" w:hAnsi="Times New Roman"/>
          <w:sz w:val="24"/>
          <w:szCs w:val="24"/>
        </w:rPr>
        <w:lastRenderedPageBreak/>
        <w:t>science, we need to recognise the dual nature of diagnosis: as both a representation and an intervention.</w:t>
      </w:r>
      <w:r w:rsidR="007E2724">
        <w:rPr>
          <w:rStyle w:val="FootnoteReference"/>
          <w:rFonts w:ascii="Times New Roman" w:hAnsi="Times New Roman"/>
          <w:sz w:val="24"/>
          <w:szCs w:val="24"/>
        </w:rPr>
        <w:footnoteReference w:id="13"/>
      </w:r>
      <w:r>
        <w:rPr>
          <w:rFonts w:ascii="Times New Roman" w:hAnsi="Times New Roman"/>
          <w:sz w:val="24"/>
          <w:szCs w:val="24"/>
        </w:rPr>
        <w:t xml:space="preserve"> </w:t>
      </w:r>
    </w:p>
    <w:p w14:paraId="3A372BFB" w14:textId="77777777" w:rsidR="00417D79" w:rsidRDefault="00417D79">
      <w:pPr>
        <w:spacing w:line="480" w:lineRule="auto"/>
        <w:rPr>
          <w:rFonts w:ascii="Times New Roman" w:hAnsi="Times New Roman"/>
          <w:sz w:val="24"/>
          <w:szCs w:val="24"/>
        </w:rPr>
      </w:pPr>
    </w:p>
    <w:p w14:paraId="719F0C6E" w14:textId="77777777" w:rsidR="00417D79" w:rsidRDefault="00AD4245">
      <w:pPr>
        <w:spacing w:line="480" w:lineRule="auto"/>
        <w:rPr>
          <w:rFonts w:ascii="Times New Roman" w:hAnsi="Times New Roman"/>
          <w:sz w:val="24"/>
          <w:szCs w:val="24"/>
        </w:rPr>
      </w:pPr>
      <w:r>
        <w:rPr>
          <w:rFonts w:ascii="Times New Roman" w:hAnsi="Times New Roman"/>
          <w:sz w:val="24"/>
          <w:szCs w:val="24"/>
        </w:rPr>
        <w:t>REFERENCES</w:t>
      </w:r>
    </w:p>
    <w:p w14:paraId="7DACC667" w14:textId="77777777" w:rsidR="00417D79" w:rsidRDefault="00417D79">
      <w:pPr>
        <w:widowControl w:val="0"/>
        <w:autoSpaceDE w:val="0"/>
        <w:rPr>
          <w:rFonts w:ascii="Times New Roman" w:hAnsi="Times New Roman"/>
          <w:color w:val="222222"/>
          <w:shd w:val="clear" w:color="auto" w:fill="FFFFFF"/>
        </w:rPr>
      </w:pPr>
    </w:p>
    <w:p w14:paraId="684453BA" w14:textId="77777777" w:rsidR="00417D79" w:rsidRDefault="00AD4245">
      <w:pPr>
        <w:widowControl w:val="0"/>
        <w:autoSpaceDE w:val="0"/>
      </w:pPr>
      <w:r>
        <w:rPr>
          <w:rFonts w:ascii="Times New Roman" w:hAnsi="Times New Roman"/>
          <w:color w:val="222222"/>
          <w:shd w:val="clear" w:color="auto" w:fill="FFFFFF"/>
        </w:rPr>
        <w:t>Alexandrova, A. (2017). </w:t>
      </w:r>
      <w:r>
        <w:rPr>
          <w:rFonts w:ascii="Times New Roman" w:hAnsi="Times New Roman"/>
          <w:i/>
          <w:iCs/>
          <w:color w:val="222222"/>
          <w:shd w:val="clear" w:color="auto" w:fill="FFFFFF"/>
        </w:rPr>
        <w:t>A philosophy for the science of well-being</w:t>
      </w:r>
      <w:r>
        <w:rPr>
          <w:rFonts w:ascii="Times New Roman" w:hAnsi="Times New Roman"/>
          <w:color w:val="222222"/>
          <w:shd w:val="clear" w:color="auto" w:fill="FFFFFF"/>
        </w:rPr>
        <w:t>. Oxford University Press.</w:t>
      </w:r>
    </w:p>
    <w:p w14:paraId="204CFF95" w14:textId="77777777" w:rsidR="00417D79" w:rsidRDefault="00417D79">
      <w:pPr>
        <w:spacing w:line="480" w:lineRule="auto"/>
        <w:rPr>
          <w:rFonts w:ascii="Times New Roman" w:hAnsi="Times New Roman"/>
          <w:sz w:val="24"/>
          <w:szCs w:val="24"/>
        </w:rPr>
      </w:pPr>
    </w:p>
    <w:p w14:paraId="44F5B804" w14:textId="77777777" w:rsidR="00417D79" w:rsidRDefault="00AD4245">
      <w:pPr>
        <w:spacing w:line="480" w:lineRule="auto"/>
      </w:pPr>
      <w:proofErr w:type="spellStart"/>
      <w:r>
        <w:rPr>
          <w:rFonts w:ascii="Times New Roman" w:hAnsi="Times New Roman"/>
          <w:color w:val="222222"/>
          <w:sz w:val="24"/>
          <w:szCs w:val="24"/>
          <w:shd w:val="clear" w:color="auto" w:fill="FFFFFF"/>
        </w:rPr>
        <w:t>Aronowitz</w:t>
      </w:r>
      <w:proofErr w:type="spellEnd"/>
      <w:r>
        <w:rPr>
          <w:rFonts w:ascii="Times New Roman" w:hAnsi="Times New Roman"/>
          <w:color w:val="222222"/>
          <w:sz w:val="24"/>
          <w:szCs w:val="24"/>
          <w:shd w:val="clear" w:color="auto" w:fill="FFFFFF"/>
        </w:rPr>
        <w:t xml:space="preserve">, R. A. (2009). The converged experience of risk and disease. </w:t>
      </w:r>
      <w:r>
        <w:rPr>
          <w:rFonts w:ascii="Times New Roman" w:hAnsi="Times New Roman"/>
          <w:i/>
          <w:iCs/>
          <w:color w:val="222222"/>
          <w:sz w:val="24"/>
          <w:szCs w:val="24"/>
        </w:rPr>
        <w:t>The Milbank Quarterly</w:t>
      </w:r>
      <w:r>
        <w:rPr>
          <w:rFonts w:ascii="Times New Roman" w:hAnsi="Times New Roman"/>
          <w:color w:val="222222"/>
          <w:sz w:val="24"/>
          <w:szCs w:val="24"/>
          <w:shd w:val="clear" w:color="auto" w:fill="FFFFFF"/>
        </w:rPr>
        <w:t xml:space="preserve">, </w:t>
      </w:r>
      <w:r>
        <w:rPr>
          <w:rFonts w:ascii="Times New Roman" w:hAnsi="Times New Roman"/>
          <w:i/>
          <w:iCs/>
          <w:color w:val="222222"/>
          <w:sz w:val="24"/>
          <w:szCs w:val="24"/>
        </w:rPr>
        <w:t>87</w:t>
      </w:r>
      <w:r>
        <w:rPr>
          <w:rFonts w:ascii="Times New Roman" w:hAnsi="Times New Roman"/>
          <w:color w:val="222222"/>
          <w:sz w:val="24"/>
          <w:szCs w:val="24"/>
          <w:shd w:val="clear" w:color="auto" w:fill="FFFFFF"/>
        </w:rPr>
        <w:t>(2), 417-442.</w:t>
      </w:r>
    </w:p>
    <w:p w14:paraId="21A156D5" w14:textId="77777777" w:rsidR="00417D79" w:rsidRDefault="00417D79">
      <w:pPr>
        <w:spacing w:line="480" w:lineRule="auto"/>
        <w:rPr>
          <w:rFonts w:ascii="Times New Roman" w:hAnsi="Times New Roman"/>
          <w:sz w:val="24"/>
          <w:szCs w:val="24"/>
        </w:rPr>
      </w:pPr>
      <w:bookmarkStart w:id="0" w:name="OLE_LINK1"/>
    </w:p>
    <w:p w14:paraId="458CFA00" w14:textId="77777777" w:rsidR="00417D79" w:rsidRDefault="00AD4245">
      <w:pPr>
        <w:spacing w:line="480" w:lineRule="auto"/>
      </w:pPr>
      <w:r>
        <w:rPr>
          <w:rFonts w:ascii="Times New Roman" w:hAnsi="Times New Roman"/>
          <w:sz w:val="24"/>
          <w:szCs w:val="24"/>
        </w:rPr>
        <w:t xml:space="preserve">Austin, J.L. (1962) </w:t>
      </w:r>
      <w:r>
        <w:rPr>
          <w:rFonts w:ascii="Times New Roman" w:hAnsi="Times New Roman"/>
          <w:i/>
          <w:iCs/>
          <w:sz w:val="24"/>
          <w:szCs w:val="24"/>
        </w:rPr>
        <w:t xml:space="preserve">How to do things with words </w:t>
      </w:r>
      <w:r>
        <w:rPr>
          <w:rFonts w:ascii="Times New Roman" w:hAnsi="Times New Roman"/>
          <w:sz w:val="24"/>
          <w:szCs w:val="24"/>
        </w:rPr>
        <w:t>Oxford: Clarendon Press</w:t>
      </w:r>
    </w:p>
    <w:p w14:paraId="4C5FBCEC" w14:textId="77777777" w:rsidR="00417D79" w:rsidRDefault="00417D79">
      <w:pPr>
        <w:spacing w:line="480" w:lineRule="auto"/>
        <w:rPr>
          <w:rFonts w:ascii="Times New Roman" w:hAnsi="Times New Roman"/>
          <w:sz w:val="24"/>
          <w:szCs w:val="24"/>
        </w:rPr>
      </w:pPr>
    </w:p>
    <w:p w14:paraId="0FDF8B4B" w14:textId="77777777" w:rsidR="00417D79" w:rsidRDefault="00AD4245">
      <w:pPr>
        <w:spacing w:line="480" w:lineRule="auto"/>
      </w:pPr>
      <w:r>
        <w:rPr>
          <w:rFonts w:ascii="Times New Roman" w:hAnsi="Times New Roman"/>
          <w:sz w:val="24"/>
          <w:szCs w:val="24"/>
        </w:rPr>
        <w:t xml:space="preserve">Biddle, J. B. (2016). Inductive risk, epistemic risk, and overdiagnosis of disease. </w:t>
      </w:r>
      <w:r>
        <w:rPr>
          <w:rFonts w:ascii="Times New Roman" w:hAnsi="Times New Roman"/>
          <w:i/>
          <w:iCs/>
          <w:sz w:val="24"/>
          <w:szCs w:val="24"/>
        </w:rPr>
        <w:t>Perspectives on Science</w:t>
      </w:r>
      <w:r>
        <w:rPr>
          <w:rFonts w:ascii="Times New Roman" w:hAnsi="Times New Roman"/>
          <w:sz w:val="24"/>
          <w:szCs w:val="24"/>
        </w:rPr>
        <w:t xml:space="preserve">, </w:t>
      </w:r>
      <w:r>
        <w:rPr>
          <w:rFonts w:ascii="Times New Roman" w:hAnsi="Times New Roman"/>
          <w:i/>
          <w:iCs/>
          <w:sz w:val="24"/>
          <w:szCs w:val="24"/>
        </w:rPr>
        <w:t>24</w:t>
      </w:r>
      <w:r>
        <w:rPr>
          <w:rFonts w:ascii="Times New Roman" w:hAnsi="Times New Roman"/>
          <w:sz w:val="24"/>
          <w:szCs w:val="24"/>
        </w:rPr>
        <w:t>(2), 192-205.</w:t>
      </w:r>
    </w:p>
    <w:p w14:paraId="0DEF82C2" w14:textId="77777777" w:rsidR="00417D79" w:rsidRDefault="00417D79">
      <w:pPr>
        <w:spacing w:line="480" w:lineRule="auto"/>
        <w:rPr>
          <w:rFonts w:ascii="Times New Roman" w:hAnsi="Times New Roman"/>
          <w:color w:val="222222"/>
          <w:sz w:val="24"/>
          <w:szCs w:val="24"/>
          <w:shd w:val="clear" w:color="auto" w:fill="FFFFFF"/>
        </w:rPr>
      </w:pPr>
    </w:p>
    <w:p w14:paraId="3877FD08" w14:textId="77777777" w:rsidR="00417D79" w:rsidRDefault="00AD4245">
      <w:pPr>
        <w:spacing w:line="480" w:lineRule="auto"/>
      </w:pPr>
      <w:r>
        <w:rPr>
          <w:rFonts w:ascii="Times New Roman" w:hAnsi="Times New Roman"/>
          <w:color w:val="222222"/>
          <w:sz w:val="24"/>
          <w:szCs w:val="24"/>
          <w:shd w:val="clear" w:color="auto" w:fill="FFFFFF"/>
        </w:rPr>
        <w:t xml:space="preserve">Bleyer, A., &amp; Welch, H. G. (2012). Effect of three decades of screening mammography on breast-cancer incidence. </w:t>
      </w:r>
      <w:r>
        <w:rPr>
          <w:rFonts w:ascii="Times New Roman" w:hAnsi="Times New Roman"/>
          <w:i/>
          <w:iCs/>
          <w:color w:val="222222"/>
          <w:sz w:val="24"/>
          <w:szCs w:val="24"/>
        </w:rPr>
        <w:t>New England Journal of Medicine</w:t>
      </w:r>
      <w:r>
        <w:rPr>
          <w:rFonts w:ascii="Times New Roman" w:hAnsi="Times New Roman"/>
          <w:color w:val="222222"/>
          <w:sz w:val="24"/>
          <w:szCs w:val="24"/>
          <w:shd w:val="clear" w:color="auto" w:fill="FFFFFF"/>
        </w:rPr>
        <w:t xml:space="preserve">, </w:t>
      </w:r>
      <w:r>
        <w:rPr>
          <w:rFonts w:ascii="Times New Roman" w:hAnsi="Times New Roman"/>
          <w:i/>
          <w:iCs/>
          <w:color w:val="222222"/>
          <w:sz w:val="24"/>
          <w:szCs w:val="24"/>
        </w:rPr>
        <w:t>367</w:t>
      </w:r>
      <w:r>
        <w:rPr>
          <w:rFonts w:ascii="Times New Roman" w:hAnsi="Times New Roman"/>
          <w:color w:val="222222"/>
          <w:sz w:val="24"/>
          <w:szCs w:val="24"/>
          <w:shd w:val="clear" w:color="auto" w:fill="FFFFFF"/>
        </w:rPr>
        <w:t>(21), 1998-2005.</w:t>
      </w:r>
    </w:p>
    <w:p w14:paraId="6E32EA5B" w14:textId="77777777" w:rsidR="00417D79" w:rsidRDefault="00417D79">
      <w:pPr>
        <w:spacing w:line="480" w:lineRule="auto"/>
        <w:rPr>
          <w:rFonts w:ascii="Times New Roman" w:hAnsi="Times New Roman"/>
          <w:sz w:val="24"/>
          <w:szCs w:val="24"/>
        </w:rPr>
      </w:pPr>
    </w:p>
    <w:p w14:paraId="325585B8" w14:textId="77777777" w:rsidR="00417D79" w:rsidRDefault="00AD4245">
      <w:pPr>
        <w:spacing w:line="480" w:lineRule="auto"/>
      </w:pPr>
      <w:proofErr w:type="spellStart"/>
      <w:r>
        <w:rPr>
          <w:rFonts w:ascii="Times New Roman" w:hAnsi="Times New Roman"/>
          <w:sz w:val="24"/>
          <w:szCs w:val="24"/>
        </w:rPr>
        <w:t>Boorse</w:t>
      </w:r>
      <w:proofErr w:type="spellEnd"/>
      <w:r>
        <w:rPr>
          <w:rFonts w:ascii="Times New Roman" w:hAnsi="Times New Roman"/>
          <w:sz w:val="24"/>
          <w:szCs w:val="24"/>
        </w:rPr>
        <w:t xml:space="preserve">, C. (1975). On the distinction between disease and illness. </w:t>
      </w:r>
      <w:r>
        <w:rPr>
          <w:rFonts w:ascii="Times New Roman" w:hAnsi="Times New Roman"/>
          <w:i/>
          <w:iCs/>
          <w:sz w:val="24"/>
          <w:szCs w:val="24"/>
        </w:rPr>
        <w:t>Philosophy &amp; public affairs</w:t>
      </w:r>
      <w:r>
        <w:rPr>
          <w:rFonts w:ascii="Times New Roman" w:hAnsi="Times New Roman"/>
          <w:sz w:val="24"/>
          <w:szCs w:val="24"/>
        </w:rPr>
        <w:t>, 49-68.</w:t>
      </w:r>
    </w:p>
    <w:p w14:paraId="15F7A39C" w14:textId="77777777" w:rsidR="00417D79" w:rsidRDefault="00417D79">
      <w:pPr>
        <w:spacing w:line="480" w:lineRule="auto"/>
        <w:rPr>
          <w:rFonts w:ascii="Times New Roman" w:hAnsi="Times New Roman"/>
          <w:sz w:val="24"/>
          <w:szCs w:val="24"/>
        </w:rPr>
      </w:pPr>
    </w:p>
    <w:p w14:paraId="584C6140" w14:textId="77777777" w:rsidR="00417D79" w:rsidRDefault="00AD4245">
      <w:pPr>
        <w:spacing w:line="480" w:lineRule="auto"/>
        <w:rPr>
          <w:rFonts w:ascii="Times New Roman" w:hAnsi="Times New Roman"/>
          <w:sz w:val="24"/>
          <w:szCs w:val="24"/>
        </w:rPr>
      </w:pPr>
      <w:proofErr w:type="spellStart"/>
      <w:r>
        <w:rPr>
          <w:rFonts w:ascii="Times New Roman" w:hAnsi="Times New Roman"/>
          <w:sz w:val="24"/>
          <w:szCs w:val="24"/>
        </w:rPr>
        <w:t>Boorse</w:t>
      </w:r>
      <w:proofErr w:type="spellEnd"/>
      <w:r>
        <w:rPr>
          <w:rFonts w:ascii="Times New Roman" w:hAnsi="Times New Roman"/>
          <w:sz w:val="24"/>
          <w:szCs w:val="24"/>
        </w:rPr>
        <w:t xml:space="preserve">, C. (1997). “A rebuttal on health” In J.M. Humber and R.F. </w:t>
      </w:r>
      <w:proofErr w:type="spellStart"/>
      <w:r>
        <w:rPr>
          <w:rFonts w:ascii="Times New Roman" w:hAnsi="Times New Roman"/>
          <w:sz w:val="24"/>
          <w:szCs w:val="24"/>
        </w:rPr>
        <w:t>Almeder</w:t>
      </w:r>
      <w:proofErr w:type="spellEnd"/>
      <w:r>
        <w:rPr>
          <w:rFonts w:ascii="Times New Roman" w:hAnsi="Times New Roman"/>
          <w:sz w:val="24"/>
          <w:szCs w:val="24"/>
        </w:rPr>
        <w:t>, ed., What Is Disease?  Totowa, NJ: Humana Press, pp. 1-134</w:t>
      </w:r>
    </w:p>
    <w:p w14:paraId="053BBC54" w14:textId="77777777" w:rsidR="00417D79" w:rsidRDefault="00417D79">
      <w:pPr>
        <w:spacing w:line="480" w:lineRule="auto"/>
        <w:rPr>
          <w:rFonts w:ascii="Times New Roman" w:hAnsi="Times New Roman"/>
          <w:sz w:val="24"/>
          <w:szCs w:val="24"/>
        </w:rPr>
      </w:pPr>
    </w:p>
    <w:p w14:paraId="5FB4A174" w14:textId="77777777" w:rsidR="00417D79" w:rsidRDefault="00AD4245">
      <w:pPr>
        <w:spacing w:line="480" w:lineRule="auto"/>
      </w:pPr>
      <w:r>
        <w:rPr>
          <w:rFonts w:ascii="Times New Roman" w:hAnsi="Times New Roman"/>
          <w:sz w:val="24"/>
          <w:szCs w:val="24"/>
        </w:rPr>
        <w:t xml:space="preserve">Broadbent, A. (2019) “Health as a secondary property” </w:t>
      </w:r>
      <w:r>
        <w:rPr>
          <w:rFonts w:ascii="Times New Roman" w:hAnsi="Times New Roman"/>
          <w:i/>
          <w:iCs/>
          <w:sz w:val="24"/>
          <w:szCs w:val="24"/>
        </w:rPr>
        <w:t xml:space="preserve">British Journal for Philosophy of Science </w:t>
      </w:r>
      <w:r>
        <w:rPr>
          <w:rFonts w:ascii="Times New Roman" w:hAnsi="Times New Roman"/>
          <w:sz w:val="24"/>
          <w:szCs w:val="24"/>
        </w:rPr>
        <w:t>70(2)</w:t>
      </w:r>
    </w:p>
    <w:p w14:paraId="2FA2CF29" w14:textId="77777777" w:rsidR="00417D79" w:rsidRDefault="00417D79">
      <w:pPr>
        <w:spacing w:line="480" w:lineRule="auto"/>
        <w:rPr>
          <w:rFonts w:ascii="Times New Roman" w:hAnsi="Times New Roman"/>
          <w:sz w:val="24"/>
          <w:szCs w:val="24"/>
        </w:rPr>
      </w:pPr>
    </w:p>
    <w:p w14:paraId="13F22094" w14:textId="77777777" w:rsidR="00417D79" w:rsidRDefault="00AD4245">
      <w:pPr>
        <w:spacing w:line="480" w:lineRule="auto"/>
      </w:pPr>
      <w:r>
        <w:rPr>
          <w:rFonts w:ascii="Times New Roman" w:hAnsi="Times New Roman"/>
          <w:sz w:val="24"/>
          <w:szCs w:val="24"/>
        </w:rPr>
        <w:t>Dworkin, Ronald (1986) 1986, </w:t>
      </w:r>
      <w:r>
        <w:rPr>
          <w:rFonts w:ascii="Times New Roman" w:hAnsi="Times New Roman"/>
          <w:i/>
          <w:iCs/>
          <w:sz w:val="24"/>
          <w:szCs w:val="24"/>
        </w:rPr>
        <w:t>Law’s Empire</w:t>
      </w:r>
      <w:r>
        <w:rPr>
          <w:rFonts w:ascii="Times New Roman" w:hAnsi="Times New Roman"/>
          <w:sz w:val="24"/>
          <w:szCs w:val="24"/>
        </w:rPr>
        <w:t>, Cambridge MA: Harvard University Press.</w:t>
      </w:r>
    </w:p>
    <w:p w14:paraId="4AD88896" w14:textId="77777777" w:rsidR="00417D79" w:rsidRDefault="00417D79">
      <w:pPr>
        <w:spacing w:line="480" w:lineRule="auto"/>
        <w:rPr>
          <w:rFonts w:ascii="Times New Roman" w:hAnsi="Times New Roman"/>
          <w:sz w:val="24"/>
          <w:szCs w:val="24"/>
        </w:rPr>
      </w:pPr>
    </w:p>
    <w:p w14:paraId="6FFCAC85" w14:textId="77777777" w:rsidR="00417D79" w:rsidRDefault="00AD4245">
      <w:pPr>
        <w:spacing w:line="480" w:lineRule="auto"/>
      </w:pPr>
      <w:r>
        <w:rPr>
          <w:rFonts w:ascii="Times New Roman" w:hAnsi="Times New Roman"/>
          <w:sz w:val="24"/>
          <w:szCs w:val="24"/>
        </w:rPr>
        <w:t xml:space="preserve">Goffman, Erving (1961). </w:t>
      </w:r>
      <w:r>
        <w:rPr>
          <w:rFonts w:ascii="Times New Roman" w:hAnsi="Times New Roman"/>
          <w:i/>
          <w:iCs/>
          <w:sz w:val="24"/>
          <w:szCs w:val="24"/>
        </w:rPr>
        <w:t xml:space="preserve">Asylums: essays on the social situation of mental patients and other </w:t>
      </w:r>
      <w:bookmarkStart w:id="1" w:name="_Hlt45276834"/>
      <w:bookmarkStart w:id="2" w:name="_Hlt45276835"/>
      <w:bookmarkEnd w:id="1"/>
      <w:bookmarkEnd w:id="2"/>
      <w:r>
        <w:rPr>
          <w:rFonts w:ascii="Times New Roman" w:hAnsi="Times New Roman"/>
          <w:i/>
          <w:iCs/>
          <w:sz w:val="24"/>
          <w:szCs w:val="24"/>
        </w:rPr>
        <w:t>inmates</w:t>
      </w:r>
      <w:r>
        <w:rPr>
          <w:rFonts w:ascii="Times New Roman" w:hAnsi="Times New Roman"/>
          <w:sz w:val="24"/>
          <w:szCs w:val="24"/>
        </w:rPr>
        <w:t>. Anchor Books</w:t>
      </w:r>
    </w:p>
    <w:p w14:paraId="4B7355D7" w14:textId="77777777" w:rsidR="00417D79" w:rsidRDefault="00417D79">
      <w:pPr>
        <w:spacing w:line="480" w:lineRule="auto"/>
        <w:rPr>
          <w:rFonts w:ascii="Times New Roman" w:hAnsi="Times New Roman"/>
          <w:sz w:val="24"/>
          <w:szCs w:val="24"/>
        </w:rPr>
      </w:pPr>
    </w:p>
    <w:p w14:paraId="22B0E5C2" w14:textId="77777777" w:rsidR="00417D79" w:rsidRDefault="00AD4245">
      <w:pPr>
        <w:spacing w:line="480" w:lineRule="auto"/>
      </w:pPr>
      <w:r>
        <w:rPr>
          <w:rFonts w:ascii="Times New Roman" w:hAnsi="Times New Roman"/>
          <w:sz w:val="24"/>
          <w:szCs w:val="24"/>
        </w:rPr>
        <w:t xml:space="preserve">Conrad, P. (1992). Medicalization and social control. </w:t>
      </w:r>
      <w:r>
        <w:rPr>
          <w:rFonts w:ascii="Times New Roman" w:hAnsi="Times New Roman"/>
          <w:i/>
          <w:iCs/>
          <w:sz w:val="24"/>
          <w:szCs w:val="24"/>
        </w:rPr>
        <w:t>Annual review of Sociology</w:t>
      </w:r>
      <w:r>
        <w:rPr>
          <w:rFonts w:ascii="Times New Roman" w:hAnsi="Times New Roman"/>
          <w:sz w:val="24"/>
          <w:szCs w:val="24"/>
        </w:rPr>
        <w:t xml:space="preserve">, </w:t>
      </w:r>
      <w:r>
        <w:rPr>
          <w:rFonts w:ascii="Times New Roman" w:hAnsi="Times New Roman"/>
          <w:i/>
          <w:iCs/>
          <w:sz w:val="24"/>
          <w:szCs w:val="24"/>
        </w:rPr>
        <w:t>18</w:t>
      </w:r>
      <w:r>
        <w:rPr>
          <w:rFonts w:ascii="Times New Roman" w:hAnsi="Times New Roman"/>
          <w:sz w:val="24"/>
          <w:szCs w:val="24"/>
        </w:rPr>
        <w:t>(1), 209-232.</w:t>
      </w:r>
    </w:p>
    <w:p w14:paraId="776B1658" w14:textId="77777777" w:rsidR="00417D79" w:rsidRDefault="00417D79">
      <w:pPr>
        <w:spacing w:line="480" w:lineRule="auto"/>
        <w:rPr>
          <w:rFonts w:ascii="Times New Roman" w:hAnsi="Times New Roman"/>
          <w:sz w:val="24"/>
          <w:szCs w:val="24"/>
        </w:rPr>
      </w:pPr>
    </w:p>
    <w:p w14:paraId="62452A20" w14:textId="77777777" w:rsidR="00417D79" w:rsidRDefault="00AD4245">
      <w:pPr>
        <w:spacing w:line="480" w:lineRule="auto"/>
      </w:pPr>
      <w:r>
        <w:rPr>
          <w:rFonts w:ascii="Times New Roman" w:hAnsi="Times New Roman"/>
          <w:sz w:val="24"/>
          <w:szCs w:val="24"/>
        </w:rPr>
        <w:t xml:space="preserve">Cooper, R. (2002). Disease. </w:t>
      </w:r>
      <w:r>
        <w:rPr>
          <w:rFonts w:ascii="Times New Roman" w:hAnsi="Times New Roman"/>
          <w:i/>
          <w:iCs/>
          <w:sz w:val="24"/>
          <w:szCs w:val="24"/>
        </w:rPr>
        <w:t>Studies in History and Philosophy of Science Part C: Studies in History and Philosophy of Biological and Biomedical Sciences</w:t>
      </w:r>
      <w:r>
        <w:rPr>
          <w:rFonts w:ascii="Times New Roman" w:hAnsi="Times New Roman"/>
          <w:sz w:val="24"/>
          <w:szCs w:val="24"/>
        </w:rPr>
        <w:t xml:space="preserve">, </w:t>
      </w:r>
      <w:r>
        <w:rPr>
          <w:rFonts w:ascii="Times New Roman" w:hAnsi="Times New Roman"/>
          <w:i/>
          <w:iCs/>
          <w:sz w:val="24"/>
          <w:szCs w:val="24"/>
        </w:rPr>
        <w:t>33</w:t>
      </w:r>
      <w:r>
        <w:rPr>
          <w:rFonts w:ascii="Times New Roman" w:hAnsi="Times New Roman"/>
          <w:sz w:val="24"/>
          <w:szCs w:val="24"/>
        </w:rPr>
        <w:t>(2), 263-282.</w:t>
      </w:r>
    </w:p>
    <w:p w14:paraId="126DE6B8" w14:textId="77777777" w:rsidR="00417D79" w:rsidRDefault="00417D79">
      <w:pPr>
        <w:spacing w:line="480" w:lineRule="auto"/>
        <w:rPr>
          <w:rFonts w:ascii="Times New Roman" w:hAnsi="Times New Roman"/>
          <w:sz w:val="24"/>
          <w:szCs w:val="24"/>
        </w:rPr>
      </w:pPr>
    </w:p>
    <w:p w14:paraId="1D38D333" w14:textId="77777777" w:rsidR="00417D79" w:rsidRDefault="00AD4245">
      <w:pPr>
        <w:spacing w:line="480" w:lineRule="auto"/>
      </w:pPr>
      <w:r>
        <w:rPr>
          <w:rFonts w:ascii="Times New Roman" w:hAnsi="Times New Roman"/>
          <w:sz w:val="24"/>
          <w:szCs w:val="24"/>
        </w:rPr>
        <w:t xml:space="preserve">Douglas, H. (2009). </w:t>
      </w:r>
      <w:r>
        <w:rPr>
          <w:rFonts w:ascii="Times New Roman" w:hAnsi="Times New Roman"/>
          <w:i/>
          <w:iCs/>
          <w:sz w:val="24"/>
          <w:szCs w:val="24"/>
        </w:rPr>
        <w:t>Science, policy, and the value-free ideal</w:t>
      </w:r>
      <w:r>
        <w:rPr>
          <w:rFonts w:ascii="Times New Roman" w:hAnsi="Times New Roman"/>
          <w:sz w:val="24"/>
          <w:szCs w:val="24"/>
        </w:rPr>
        <w:t>. University of Pittsburgh Press</w:t>
      </w:r>
    </w:p>
    <w:p w14:paraId="280B0167" w14:textId="77777777" w:rsidR="00417D79" w:rsidRDefault="00417D79">
      <w:pPr>
        <w:spacing w:line="480" w:lineRule="auto"/>
        <w:rPr>
          <w:rFonts w:ascii="Times New Roman" w:hAnsi="Times New Roman"/>
          <w:sz w:val="24"/>
          <w:szCs w:val="24"/>
        </w:rPr>
      </w:pPr>
    </w:p>
    <w:p w14:paraId="494196E5" w14:textId="77777777" w:rsidR="00417D79" w:rsidRDefault="00AD4245">
      <w:pPr>
        <w:spacing w:line="480" w:lineRule="auto"/>
      </w:pPr>
      <w:r>
        <w:rPr>
          <w:rFonts w:ascii="Times New Roman" w:hAnsi="Times New Roman"/>
          <w:sz w:val="24"/>
          <w:szCs w:val="24"/>
        </w:rPr>
        <w:t xml:space="preserve">Franco, P. L. (2017). Assertion, </w:t>
      </w:r>
      <w:proofErr w:type="spellStart"/>
      <w:r>
        <w:rPr>
          <w:rFonts w:ascii="Times New Roman" w:hAnsi="Times New Roman"/>
          <w:sz w:val="24"/>
          <w:szCs w:val="24"/>
        </w:rPr>
        <w:t>Nonepistemic</w:t>
      </w:r>
      <w:proofErr w:type="spellEnd"/>
      <w:r>
        <w:rPr>
          <w:rFonts w:ascii="Times New Roman" w:hAnsi="Times New Roman"/>
          <w:sz w:val="24"/>
          <w:szCs w:val="24"/>
        </w:rPr>
        <w:t xml:space="preserve"> Values, and Scientific Practice. </w:t>
      </w:r>
      <w:r>
        <w:rPr>
          <w:rFonts w:ascii="Times New Roman" w:hAnsi="Times New Roman"/>
          <w:i/>
          <w:iCs/>
          <w:sz w:val="24"/>
          <w:szCs w:val="24"/>
        </w:rPr>
        <w:t>Philosophy of Science</w:t>
      </w:r>
      <w:r>
        <w:rPr>
          <w:rFonts w:ascii="Times New Roman" w:hAnsi="Times New Roman"/>
          <w:sz w:val="24"/>
          <w:szCs w:val="24"/>
        </w:rPr>
        <w:t xml:space="preserve">, </w:t>
      </w:r>
      <w:r>
        <w:rPr>
          <w:rFonts w:ascii="Times New Roman" w:hAnsi="Times New Roman"/>
          <w:i/>
          <w:iCs/>
          <w:sz w:val="24"/>
          <w:szCs w:val="24"/>
        </w:rPr>
        <w:t>84</w:t>
      </w:r>
      <w:r>
        <w:rPr>
          <w:rFonts w:ascii="Times New Roman" w:hAnsi="Times New Roman"/>
          <w:sz w:val="24"/>
          <w:szCs w:val="24"/>
        </w:rPr>
        <w:t>(1), 160-180.</w:t>
      </w:r>
    </w:p>
    <w:p w14:paraId="7446BE28" w14:textId="77777777" w:rsidR="00417D79" w:rsidRDefault="00417D79">
      <w:pPr>
        <w:spacing w:line="480" w:lineRule="auto"/>
        <w:rPr>
          <w:rFonts w:ascii="Times New Roman" w:hAnsi="Times New Roman"/>
          <w:sz w:val="24"/>
          <w:szCs w:val="24"/>
        </w:rPr>
      </w:pPr>
    </w:p>
    <w:p w14:paraId="58FA051B" w14:textId="77777777" w:rsidR="00417D79" w:rsidRDefault="00AD4245">
      <w:pPr>
        <w:spacing w:line="480" w:lineRule="auto"/>
      </w:pPr>
      <w:r>
        <w:rPr>
          <w:rFonts w:ascii="Times New Roman" w:hAnsi="Times New Roman"/>
          <w:sz w:val="24"/>
          <w:szCs w:val="24"/>
        </w:rPr>
        <w:t>Greene, Leslie (2008) 2008, “Positivism and the Inseparability of Law and Morals”, </w:t>
      </w:r>
      <w:r>
        <w:rPr>
          <w:rFonts w:ascii="Times New Roman" w:hAnsi="Times New Roman"/>
          <w:i/>
          <w:iCs/>
          <w:sz w:val="24"/>
          <w:szCs w:val="24"/>
        </w:rPr>
        <w:t>New York University Law Review</w:t>
      </w:r>
      <w:r>
        <w:rPr>
          <w:rFonts w:ascii="Times New Roman" w:hAnsi="Times New Roman"/>
          <w:sz w:val="24"/>
          <w:szCs w:val="24"/>
        </w:rPr>
        <w:t>, 83(4): 1035–1058.</w:t>
      </w:r>
    </w:p>
    <w:p w14:paraId="0AA2D153" w14:textId="77777777" w:rsidR="00417D79" w:rsidRDefault="00417D79">
      <w:pPr>
        <w:spacing w:line="480" w:lineRule="auto"/>
        <w:rPr>
          <w:rFonts w:ascii="Times New Roman" w:hAnsi="Times New Roman"/>
          <w:sz w:val="24"/>
          <w:szCs w:val="24"/>
        </w:rPr>
      </w:pPr>
    </w:p>
    <w:p w14:paraId="234521F0" w14:textId="77777777" w:rsidR="00417D79" w:rsidRDefault="00AD4245">
      <w:pPr>
        <w:spacing w:line="480" w:lineRule="auto"/>
        <w:rPr>
          <w:rFonts w:ascii="Times New Roman" w:hAnsi="Times New Roman"/>
          <w:sz w:val="24"/>
          <w:szCs w:val="24"/>
        </w:rPr>
      </w:pPr>
      <w:r>
        <w:rPr>
          <w:rFonts w:ascii="Times New Roman" w:hAnsi="Times New Roman"/>
          <w:sz w:val="24"/>
          <w:szCs w:val="24"/>
        </w:rPr>
        <w:t>Harcourt, B (2007) Against Prediction: Profiling, Policing, and Punishing in an Actuarial Age University of Chicago Press</w:t>
      </w:r>
    </w:p>
    <w:p w14:paraId="2E33C44A" w14:textId="77777777" w:rsidR="00417D79" w:rsidRDefault="00417D79">
      <w:pPr>
        <w:spacing w:line="480" w:lineRule="auto"/>
        <w:rPr>
          <w:rFonts w:ascii="Times New Roman" w:hAnsi="Times New Roman"/>
          <w:sz w:val="24"/>
          <w:szCs w:val="24"/>
        </w:rPr>
      </w:pPr>
    </w:p>
    <w:p w14:paraId="12FE0508" w14:textId="77777777" w:rsidR="00417D79" w:rsidRDefault="00AD4245">
      <w:pPr>
        <w:spacing w:line="480" w:lineRule="auto"/>
      </w:pPr>
      <w:r>
        <w:rPr>
          <w:rFonts w:ascii="Times New Roman" w:hAnsi="Times New Roman"/>
          <w:sz w:val="24"/>
          <w:szCs w:val="24"/>
        </w:rPr>
        <w:t>Hart, H. L. A., 1955, “Are There Any Natural Rights?”, </w:t>
      </w:r>
      <w:r>
        <w:rPr>
          <w:rFonts w:ascii="Times New Roman" w:hAnsi="Times New Roman"/>
          <w:i/>
          <w:iCs/>
          <w:sz w:val="24"/>
          <w:szCs w:val="24"/>
        </w:rPr>
        <w:t>The Philosophical Review</w:t>
      </w:r>
      <w:r>
        <w:rPr>
          <w:rFonts w:ascii="Times New Roman" w:hAnsi="Times New Roman"/>
          <w:sz w:val="24"/>
          <w:szCs w:val="24"/>
        </w:rPr>
        <w:t>, 64(2): 175–191</w:t>
      </w:r>
    </w:p>
    <w:p w14:paraId="3613B596" w14:textId="77777777" w:rsidR="00417D79" w:rsidRDefault="00417D79">
      <w:pPr>
        <w:spacing w:line="480" w:lineRule="auto"/>
        <w:rPr>
          <w:rFonts w:ascii="Times New Roman" w:hAnsi="Times New Roman"/>
          <w:sz w:val="24"/>
          <w:szCs w:val="24"/>
        </w:rPr>
      </w:pPr>
    </w:p>
    <w:p w14:paraId="2D29FF61" w14:textId="77777777" w:rsidR="00417D79" w:rsidRDefault="00AD4245">
      <w:pPr>
        <w:spacing w:line="480" w:lineRule="auto"/>
      </w:pPr>
      <w:r>
        <w:rPr>
          <w:rFonts w:ascii="Times New Roman" w:hAnsi="Times New Roman"/>
          <w:sz w:val="24"/>
          <w:szCs w:val="24"/>
        </w:rPr>
        <w:t xml:space="preserve">Hofmann, B. (2018) “Getting personal on overdiagnosis: On defining overdiagnosis from the perspective of the individual person” </w:t>
      </w:r>
      <w:r>
        <w:rPr>
          <w:rFonts w:ascii="Times New Roman" w:hAnsi="Times New Roman"/>
          <w:i/>
          <w:iCs/>
          <w:sz w:val="24"/>
          <w:szCs w:val="24"/>
        </w:rPr>
        <w:t>Journal of evaluation in clinical practice</w:t>
      </w:r>
      <w:r>
        <w:rPr>
          <w:rFonts w:ascii="Times New Roman" w:hAnsi="Times New Roman"/>
          <w:sz w:val="24"/>
          <w:szCs w:val="24"/>
        </w:rPr>
        <w:t xml:space="preserve">, </w:t>
      </w:r>
      <w:r>
        <w:rPr>
          <w:rFonts w:ascii="Times New Roman" w:hAnsi="Times New Roman"/>
          <w:i/>
          <w:iCs/>
          <w:sz w:val="24"/>
          <w:szCs w:val="24"/>
        </w:rPr>
        <w:t>24</w:t>
      </w:r>
      <w:r>
        <w:rPr>
          <w:rFonts w:ascii="Times New Roman" w:hAnsi="Times New Roman"/>
          <w:sz w:val="24"/>
          <w:szCs w:val="24"/>
        </w:rPr>
        <w:t>(5), 983-987.</w:t>
      </w:r>
    </w:p>
    <w:p w14:paraId="3F36F572" w14:textId="77777777" w:rsidR="00417D79" w:rsidRDefault="00417D79">
      <w:pPr>
        <w:spacing w:line="480" w:lineRule="auto"/>
        <w:rPr>
          <w:rFonts w:ascii="Times New Roman" w:hAnsi="Times New Roman"/>
          <w:sz w:val="24"/>
          <w:szCs w:val="24"/>
        </w:rPr>
      </w:pPr>
    </w:p>
    <w:p w14:paraId="3A72DBA6" w14:textId="77777777" w:rsidR="00417D79" w:rsidRDefault="00AD4245">
      <w:pPr>
        <w:spacing w:line="480" w:lineRule="auto"/>
        <w:rPr>
          <w:rFonts w:ascii="Times New Roman" w:hAnsi="Times New Roman"/>
          <w:sz w:val="24"/>
          <w:szCs w:val="24"/>
        </w:rPr>
      </w:pPr>
      <w:r>
        <w:rPr>
          <w:rFonts w:ascii="Times New Roman" w:hAnsi="Times New Roman"/>
          <w:sz w:val="24"/>
          <w:szCs w:val="24"/>
        </w:rPr>
        <w:t xml:space="preserve">Hwang, E Shelley, Alastair M. Thompson, and </w:t>
      </w:r>
      <w:proofErr w:type="spellStart"/>
      <w:r>
        <w:rPr>
          <w:rFonts w:ascii="Times New Roman" w:hAnsi="Times New Roman"/>
          <w:sz w:val="24"/>
          <w:szCs w:val="24"/>
        </w:rPr>
        <w:t>Jelle</w:t>
      </w:r>
      <w:proofErr w:type="spellEnd"/>
      <w:r>
        <w:rPr>
          <w:rFonts w:ascii="Times New Roman" w:hAnsi="Times New Roman"/>
          <w:sz w:val="24"/>
          <w:szCs w:val="24"/>
        </w:rPr>
        <w:t xml:space="preserve"> </w:t>
      </w:r>
      <w:proofErr w:type="spellStart"/>
      <w:r>
        <w:rPr>
          <w:rFonts w:ascii="Times New Roman" w:hAnsi="Times New Roman"/>
          <w:sz w:val="24"/>
          <w:szCs w:val="24"/>
        </w:rPr>
        <w:t>Wesseling</w:t>
      </w:r>
      <w:proofErr w:type="spellEnd"/>
      <w:r>
        <w:rPr>
          <w:rFonts w:ascii="Times New Roman" w:hAnsi="Times New Roman"/>
          <w:sz w:val="24"/>
          <w:szCs w:val="24"/>
        </w:rPr>
        <w:t>. (2020) De-Escalating Breast Cancer Surgery for Low-Risk Ductal Carcinoma in Situ. Jama Oncol 6, no. 7 (July 1, 2020): 1117–18</w:t>
      </w:r>
    </w:p>
    <w:p w14:paraId="636142D9" w14:textId="77777777" w:rsidR="00417D79" w:rsidRDefault="00417D79">
      <w:pPr>
        <w:spacing w:line="480" w:lineRule="auto"/>
        <w:rPr>
          <w:rFonts w:ascii="Times New Roman" w:hAnsi="Times New Roman"/>
          <w:sz w:val="24"/>
          <w:szCs w:val="24"/>
        </w:rPr>
      </w:pPr>
    </w:p>
    <w:p w14:paraId="254E6CFB" w14:textId="77777777" w:rsidR="00417D79" w:rsidRDefault="00AD4245">
      <w:pPr>
        <w:spacing w:line="480" w:lineRule="auto"/>
      </w:pPr>
      <w:r>
        <w:rPr>
          <w:rFonts w:ascii="Times New Roman" w:hAnsi="Times New Roman"/>
          <w:sz w:val="24"/>
          <w:szCs w:val="24"/>
        </w:rPr>
        <w:t xml:space="preserve">John, S. (2009). Why ‘Health’ is not a central category for public health policy. </w:t>
      </w:r>
      <w:r>
        <w:rPr>
          <w:rFonts w:ascii="Times New Roman" w:hAnsi="Times New Roman"/>
          <w:i/>
          <w:iCs/>
          <w:sz w:val="24"/>
          <w:szCs w:val="24"/>
        </w:rPr>
        <w:t>Journal of applied philosophy</w:t>
      </w:r>
      <w:r>
        <w:rPr>
          <w:rFonts w:ascii="Times New Roman" w:hAnsi="Times New Roman"/>
          <w:sz w:val="24"/>
          <w:szCs w:val="24"/>
        </w:rPr>
        <w:t xml:space="preserve">, </w:t>
      </w:r>
      <w:r>
        <w:rPr>
          <w:rFonts w:ascii="Times New Roman" w:hAnsi="Times New Roman"/>
          <w:i/>
          <w:iCs/>
          <w:sz w:val="24"/>
          <w:szCs w:val="24"/>
        </w:rPr>
        <w:t>26</w:t>
      </w:r>
      <w:r>
        <w:rPr>
          <w:rFonts w:ascii="Times New Roman" w:hAnsi="Times New Roman"/>
          <w:sz w:val="24"/>
          <w:szCs w:val="24"/>
        </w:rPr>
        <w:t>(2), 129-143.</w:t>
      </w:r>
    </w:p>
    <w:p w14:paraId="4CB78D1C" w14:textId="77777777" w:rsidR="00417D79" w:rsidRDefault="00417D79">
      <w:pPr>
        <w:spacing w:line="480" w:lineRule="auto"/>
        <w:rPr>
          <w:rFonts w:ascii="Times New Roman" w:hAnsi="Times New Roman"/>
          <w:sz w:val="24"/>
          <w:szCs w:val="24"/>
        </w:rPr>
      </w:pPr>
    </w:p>
    <w:p w14:paraId="38AD404B" w14:textId="77777777" w:rsidR="00417D79" w:rsidRDefault="00AD4245">
      <w:pPr>
        <w:spacing w:line="480" w:lineRule="auto"/>
      </w:pPr>
      <w:r>
        <w:rPr>
          <w:rFonts w:ascii="Times New Roman" w:hAnsi="Times New Roman"/>
          <w:sz w:val="24"/>
          <w:szCs w:val="24"/>
        </w:rPr>
        <w:t xml:space="preserve">John, S. (2019). Science, truth and dictatorship: Wishful thinking or wishful speaking?. </w:t>
      </w:r>
      <w:r>
        <w:rPr>
          <w:rFonts w:ascii="Times New Roman" w:hAnsi="Times New Roman"/>
          <w:i/>
          <w:iCs/>
          <w:sz w:val="24"/>
          <w:szCs w:val="24"/>
        </w:rPr>
        <w:t>Studies in History and Philosophy of Science Part A</w:t>
      </w:r>
      <w:r>
        <w:rPr>
          <w:rFonts w:ascii="Times New Roman" w:hAnsi="Times New Roman"/>
          <w:sz w:val="24"/>
          <w:szCs w:val="24"/>
        </w:rPr>
        <w:t xml:space="preserve">, </w:t>
      </w:r>
      <w:r>
        <w:rPr>
          <w:rFonts w:ascii="Times New Roman" w:hAnsi="Times New Roman"/>
          <w:i/>
          <w:iCs/>
          <w:sz w:val="24"/>
          <w:szCs w:val="24"/>
        </w:rPr>
        <w:t>78</w:t>
      </w:r>
      <w:r>
        <w:rPr>
          <w:rFonts w:ascii="Times New Roman" w:hAnsi="Times New Roman"/>
          <w:sz w:val="24"/>
          <w:szCs w:val="24"/>
        </w:rPr>
        <w:t>, 64-72.</w:t>
      </w:r>
    </w:p>
    <w:p w14:paraId="69883DE8" w14:textId="77777777" w:rsidR="00417D79" w:rsidRDefault="00417D79">
      <w:pPr>
        <w:spacing w:line="480" w:lineRule="auto"/>
        <w:rPr>
          <w:rFonts w:ascii="Times New Roman" w:hAnsi="Times New Roman"/>
          <w:sz w:val="24"/>
          <w:szCs w:val="24"/>
        </w:rPr>
      </w:pPr>
    </w:p>
    <w:p w14:paraId="2ABBE41F" w14:textId="77777777" w:rsidR="00417D79" w:rsidRDefault="00AD4245">
      <w:pPr>
        <w:spacing w:line="480" w:lineRule="auto"/>
      </w:pPr>
      <w:r>
        <w:rPr>
          <w:rFonts w:ascii="Times New Roman" w:hAnsi="Times New Roman"/>
          <w:sz w:val="24"/>
          <w:szCs w:val="24"/>
        </w:rPr>
        <w:t>John, S and Wu, J (Forthcoming).</w:t>
      </w:r>
      <w:r>
        <w:rPr>
          <w:rFonts w:ascii="Times New Roman" w:hAnsi="Times New Roman"/>
          <w:color w:val="222222"/>
          <w:sz w:val="24"/>
          <w:szCs w:val="24"/>
          <w:shd w:val="clear" w:color="auto" w:fill="FFFFFF"/>
        </w:rPr>
        <w:t xml:space="preserve"> “First, do no harm”? Non-maleficence, population health and the ethics of risk. </w:t>
      </w:r>
      <w:r>
        <w:rPr>
          <w:rFonts w:ascii="Times New Roman" w:hAnsi="Times New Roman"/>
          <w:i/>
          <w:iCs/>
          <w:color w:val="222222"/>
          <w:sz w:val="24"/>
          <w:szCs w:val="24"/>
          <w:shd w:val="clear" w:color="auto" w:fill="FFFFFF"/>
        </w:rPr>
        <w:t>Social Theory and Practice</w:t>
      </w:r>
    </w:p>
    <w:p w14:paraId="052B2FE3" w14:textId="77777777" w:rsidR="00417D79" w:rsidRDefault="00417D79">
      <w:pPr>
        <w:spacing w:line="480" w:lineRule="auto"/>
        <w:rPr>
          <w:rFonts w:ascii="Times New Roman" w:hAnsi="Times New Roman"/>
          <w:sz w:val="24"/>
          <w:szCs w:val="24"/>
        </w:rPr>
      </w:pPr>
    </w:p>
    <w:p w14:paraId="64D8DAE6" w14:textId="77777777" w:rsidR="00417D79" w:rsidRDefault="00AD4245">
      <w:pPr>
        <w:spacing w:line="480" w:lineRule="auto"/>
      </w:pPr>
      <w:proofErr w:type="spellStart"/>
      <w:r>
        <w:rPr>
          <w:rFonts w:ascii="Times New Roman" w:hAnsi="Times New Roman"/>
          <w:sz w:val="24"/>
          <w:szCs w:val="24"/>
        </w:rPr>
        <w:t>Löwy</w:t>
      </w:r>
      <w:proofErr w:type="spellEnd"/>
      <w:r>
        <w:rPr>
          <w:rFonts w:ascii="Times New Roman" w:hAnsi="Times New Roman"/>
          <w:sz w:val="24"/>
          <w:szCs w:val="24"/>
        </w:rPr>
        <w:t xml:space="preserve">, I. (2010). </w:t>
      </w:r>
      <w:r>
        <w:rPr>
          <w:rFonts w:ascii="Times New Roman" w:hAnsi="Times New Roman"/>
          <w:i/>
          <w:iCs/>
          <w:sz w:val="24"/>
          <w:szCs w:val="24"/>
        </w:rPr>
        <w:t>Preventive strikes: women, precancer, and prophylactic surgery</w:t>
      </w:r>
      <w:r>
        <w:rPr>
          <w:rFonts w:ascii="Times New Roman" w:hAnsi="Times New Roman"/>
          <w:sz w:val="24"/>
          <w:szCs w:val="24"/>
        </w:rPr>
        <w:t>. JHU Press.</w:t>
      </w:r>
    </w:p>
    <w:p w14:paraId="6E5295AC" w14:textId="77777777" w:rsidR="00417D79" w:rsidRDefault="00417D79">
      <w:pPr>
        <w:spacing w:line="480" w:lineRule="auto"/>
        <w:rPr>
          <w:rFonts w:ascii="Times New Roman" w:hAnsi="Times New Roman"/>
          <w:sz w:val="24"/>
          <w:szCs w:val="24"/>
        </w:rPr>
      </w:pPr>
    </w:p>
    <w:p w14:paraId="7144EBCE" w14:textId="77777777" w:rsidR="00417D79" w:rsidRDefault="00AD4245">
      <w:pPr>
        <w:spacing w:line="480" w:lineRule="auto"/>
      </w:pPr>
      <w:r>
        <w:rPr>
          <w:rFonts w:ascii="Times New Roman" w:hAnsi="Times New Roman"/>
          <w:sz w:val="24"/>
          <w:szCs w:val="24"/>
        </w:rPr>
        <w:lastRenderedPageBreak/>
        <w:t xml:space="preserve">Marmot, M., Altman, D., Cameron, D., Dewar, J., Thompson, S., &amp; Wilcox, M. (2013). “The benefits and harms of breast cancer screening: an independent review. </w:t>
      </w:r>
      <w:r>
        <w:rPr>
          <w:rFonts w:ascii="Times New Roman" w:hAnsi="Times New Roman"/>
          <w:i/>
          <w:iCs/>
          <w:sz w:val="24"/>
          <w:szCs w:val="24"/>
        </w:rPr>
        <w:t>British journal of cancer</w:t>
      </w:r>
      <w:r>
        <w:rPr>
          <w:rFonts w:ascii="Times New Roman" w:hAnsi="Times New Roman"/>
          <w:sz w:val="24"/>
          <w:szCs w:val="24"/>
        </w:rPr>
        <w:t xml:space="preserve">, </w:t>
      </w:r>
      <w:r>
        <w:rPr>
          <w:rFonts w:ascii="Times New Roman" w:hAnsi="Times New Roman"/>
          <w:i/>
          <w:iCs/>
          <w:sz w:val="24"/>
          <w:szCs w:val="24"/>
        </w:rPr>
        <w:t>108</w:t>
      </w:r>
      <w:r>
        <w:rPr>
          <w:rFonts w:ascii="Times New Roman" w:hAnsi="Times New Roman"/>
          <w:sz w:val="24"/>
          <w:szCs w:val="24"/>
        </w:rPr>
        <w:t>(11), 2205.</w:t>
      </w:r>
    </w:p>
    <w:p w14:paraId="7C1735A5" w14:textId="77777777" w:rsidR="00417D79" w:rsidRDefault="00417D79">
      <w:pPr>
        <w:spacing w:line="480" w:lineRule="auto"/>
        <w:rPr>
          <w:rFonts w:ascii="Times New Roman" w:hAnsi="Times New Roman"/>
          <w:sz w:val="24"/>
          <w:szCs w:val="24"/>
        </w:rPr>
      </w:pPr>
    </w:p>
    <w:p w14:paraId="2171E5DE" w14:textId="77777777" w:rsidR="00417D79" w:rsidRDefault="00AD4245">
      <w:pPr>
        <w:spacing w:line="480" w:lineRule="auto"/>
      </w:pPr>
      <w:r>
        <w:rPr>
          <w:rFonts w:ascii="Times New Roman" w:hAnsi="Times New Roman"/>
          <w:sz w:val="24"/>
          <w:szCs w:val="24"/>
        </w:rPr>
        <w:t xml:space="preserve">McMillan, J and </w:t>
      </w:r>
      <w:proofErr w:type="spellStart"/>
      <w:r>
        <w:rPr>
          <w:rFonts w:ascii="Times New Roman" w:hAnsi="Times New Roman"/>
          <w:sz w:val="24"/>
          <w:szCs w:val="24"/>
        </w:rPr>
        <w:t>Malatesti</w:t>
      </w:r>
      <w:proofErr w:type="spellEnd"/>
      <w:r>
        <w:rPr>
          <w:rFonts w:ascii="Times New Roman" w:hAnsi="Times New Roman"/>
          <w:sz w:val="24"/>
          <w:szCs w:val="24"/>
        </w:rPr>
        <w:t xml:space="preserve">, L (2010) “Introduction: interfacing law, philosophy and psychiatry” in McMillan, J and </w:t>
      </w:r>
      <w:proofErr w:type="spellStart"/>
      <w:r>
        <w:rPr>
          <w:rFonts w:ascii="Times New Roman" w:hAnsi="Times New Roman"/>
          <w:sz w:val="24"/>
          <w:szCs w:val="24"/>
        </w:rPr>
        <w:t>Malatesti</w:t>
      </w:r>
      <w:proofErr w:type="spellEnd"/>
      <w:r>
        <w:rPr>
          <w:rFonts w:ascii="Times New Roman" w:hAnsi="Times New Roman"/>
          <w:sz w:val="24"/>
          <w:szCs w:val="24"/>
        </w:rPr>
        <w:t xml:space="preserve">, L </w:t>
      </w:r>
      <w:r>
        <w:rPr>
          <w:rFonts w:ascii="Times New Roman" w:hAnsi="Times New Roman"/>
          <w:i/>
          <w:iCs/>
          <w:sz w:val="24"/>
          <w:szCs w:val="24"/>
        </w:rPr>
        <w:t xml:space="preserve">Responsibility and psychopathy </w:t>
      </w:r>
      <w:r>
        <w:rPr>
          <w:rFonts w:ascii="Times New Roman" w:hAnsi="Times New Roman"/>
          <w:sz w:val="24"/>
          <w:szCs w:val="24"/>
        </w:rPr>
        <w:t xml:space="preserve">Oxford </w:t>
      </w:r>
      <w:proofErr w:type="spellStart"/>
      <w:r>
        <w:rPr>
          <w:rFonts w:ascii="Times New Roman" w:hAnsi="Times New Roman"/>
          <w:sz w:val="24"/>
          <w:szCs w:val="24"/>
        </w:rPr>
        <w:t>Oxford</w:t>
      </w:r>
      <w:proofErr w:type="spellEnd"/>
      <w:r>
        <w:rPr>
          <w:rFonts w:ascii="Times New Roman" w:hAnsi="Times New Roman"/>
          <w:sz w:val="24"/>
          <w:szCs w:val="24"/>
        </w:rPr>
        <w:t xml:space="preserve"> University Press</w:t>
      </w:r>
    </w:p>
    <w:p w14:paraId="298C30EB" w14:textId="77777777" w:rsidR="00417D79" w:rsidRDefault="00417D79">
      <w:pPr>
        <w:spacing w:line="480" w:lineRule="auto"/>
        <w:rPr>
          <w:rFonts w:ascii="Times New Roman" w:hAnsi="Times New Roman"/>
          <w:sz w:val="24"/>
          <w:szCs w:val="24"/>
        </w:rPr>
      </w:pPr>
    </w:p>
    <w:p w14:paraId="023D74DA" w14:textId="77777777" w:rsidR="00417D79" w:rsidRDefault="00AD4245">
      <w:pPr>
        <w:spacing w:line="480" w:lineRule="auto"/>
      </w:pPr>
      <w:r>
        <w:rPr>
          <w:rFonts w:ascii="Times New Roman" w:hAnsi="Times New Roman"/>
          <w:sz w:val="24"/>
          <w:szCs w:val="24"/>
        </w:rPr>
        <w:t xml:space="preserve">Plutynski, A. (2012). “Ethical issues in cancer screening and prevention” </w:t>
      </w:r>
      <w:r>
        <w:rPr>
          <w:rFonts w:ascii="Times New Roman" w:hAnsi="Times New Roman"/>
          <w:i/>
          <w:iCs/>
          <w:sz w:val="24"/>
          <w:szCs w:val="24"/>
        </w:rPr>
        <w:t>Journal of Medicine and Philosophy</w:t>
      </w:r>
      <w:r>
        <w:rPr>
          <w:rFonts w:ascii="Times New Roman" w:hAnsi="Times New Roman"/>
          <w:sz w:val="24"/>
          <w:szCs w:val="24"/>
        </w:rPr>
        <w:t xml:space="preserve">, </w:t>
      </w:r>
      <w:r>
        <w:rPr>
          <w:rFonts w:ascii="Times New Roman" w:hAnsi="Times New Roman"/>
          <w:i/>
          <w:iCs/>
          <w:sz w:val="24"/>
          <w:szCs w:val="24"/>
        </w:rPr>
        <w:t>37</w:t>
      </w:r>
      <w:r>
        <w:rPr>
          <w:rFonts w:ascii="Times New Roman" w:hAnsi="Times New Roman"/>
          <w:sz w:val="24"/>
          <w:szCs w:val="24"/>
        </w:rPr>
        <w:t>(3), 310-323.</w:t>
      </w:r>
    </w:p>
    <w:p w14:paraId="0AB87BA2" w14:textId="77777777" w:rsidR="00417D79" w:rsidRDefault="00417D79">
      <w:pPr>
        <w:spacing w:line="480" w:lineRule="auto"/>
        <w:rPr>
          <w:rFonts w:ascii="Times New Roman" w:hAnsi="Times New Roman"/>
          <w:color w:val="222222"/>
          <w:sz w:val="24"/>
          <w:szCs w:val="24"/>
          <w:shd w:val="clear" w:color="auto" w:fill="FFFFFF"/>
        </w:rPr>
      </w:pPr>
    </w:p>
    <w:p w14:paraId="626B9E50" w14:textId="77777777" w:rsidR="00417D79" w:rsidRDefault="00AD4245">
      <w:pPr>
        <w:spacing w:line="480" w:lineRule="auto"/>
      </w:pPr>
      <w:r>
        <w:rPr>
          <w:rFonts w:ascii="Times New Roman" w:hAnsi="Times New Roman"/>
          <w:color w:val="222222"/>
          <w:sz w:val="24"/>
          <w:szCs w:val="24"/>
          <w:shd w:val="clear" w:color="auto" w:fill="FFFFFF"/>
        </w:rPr>
        <w:t xml:space="preserve">Reid, L. (2017). Truth or spin? Disease definition in cancer screening. </w:t>
      </w:r>
      <w:r>
        <w:rPr>
          <w:rFonts w:ascii="Times New Roman" w:hAnsi="Times New Roman"/>
          <w:i/>
          <w:iCs/>
          <w:color w:val="222222"/>
          <w:sz w:val="24"/>
          <w:szCs w:val="24"/>
        </w:rPr>
        <w:t>Journal of Medicine and Philosophy</w:t>
      </w:r>
      <w:r>
        <w:rPr>
          <w:rFonts w:ascii="Times New Roman" w:hAnsi="Times New Roman"/>
          <w:color w:val="222222"/>
          <w:sz w:val="24"/>
          <w:szCs w:val="24"/>
          <w:shd w:val="clear" w:color="auto" w:fill="FFFFFF"/>
        </w:rPr>
        <w:t xml:space="preserve">, </w:t>
      </w:r>
      <w:r>
        <w:rPr>
          <w:rFonts w:ascii="Times New Roman" w:hAnsi="Times New Roman"/>
          <w:i/>
          <w:iCs/>
          <w:color w:val="222222"/>
          <w:sz w:val="24"/>
          <w:szCs w:val="24"/>
        </w:rPr>
        <w:t>42</w:t>
      </w:r>
      <w:r>
        <w:rPr>
          <w:rFonts w:ascii="Times New Roman" w:hAnsi="Times New Roman"/>
          <w:color w:val="222222"/>
          <w:sz w:val="24"/>
          <w:szCs w:val="24"/>
          <w:shd w:val="clear" w:color="auto" w:fill="FFFFFF"/>
        </w:rPr>
        <w:t>(4), 385-404.</w:t>
      </w:r>
    </w:p>
    <w:p w14:paraId="55A55731" w14:textId="30D16FAB" w:rsidR="00417D79" w:rsidRDefault="00417D79">
      <w:pPr>
        <w:spacing w:line="480" w:lineRule="auto"/>
        <w:rPr>
          <w:rFonts w:ascii="Times New Roman" w:hAnsi="Times New Roman"/>
          <w:sz w:val="24"/>
          <w:szCs w:val="24"/>
        </w:rPr>
      </w:pPr>
    </w:p>
    <w:p w14:paraId="6DB5B80D" w14:textId="0CC188B8" w:rsidR="00A84E3E" w:rsidRDefault="00A84E3E">
      <w:pPr>
        <w:spacing w:line="480" w:lineRule="auto"/>
        <w:rPr>
          <w:rFonts w:ascii="Times New Roman" w:hAnsi="Times New Roman"/>
          <w:sz w:val="24"/>
          <w:szCs w:val="24"/>
        </w:rPr>
      </w:pPr>
      <w:r w:rsidRPr="00A84E3E">
        <w:rPr>
          <w:rFonts w:ascii="Times New Roman" w:hAnsi="Times New Roman"/>
          <w:sz w:val="24"/>
          <w:szCs w:val="24"/>
        </w:rPr>
        <w:t>Rogers WA, Walker MJ</w:t>
      </w:r>
      <w:r>
        <w:rPr>
          <w:rFonts w:ascii="Times New Roman" w:hAnsi="Times New Roman"/>
          <w:sz w:val="24"/>
          <w:szCs w:val="24"/>
        </w:rPr>
        <w:t xml:space="preserve"> (2017)</w:t>
      </w:r>
      <w:r w:rsidRPr="00A84E3E">
        <w:rPr>
          <w:rFonts w:ascii="Times New Roman" w:hAnsi="Times New Roman"/>
          <w:sz w:val="24"/>
          <w:szCs w:val="24"/>
        </w:rPr>
        <w:t xml:space="preserve">. The line-drawing problem in disease definition. </w:t>
      </w:r>
      <w:r w:rsidRPr="00A84E3E">
        <w:rPr>
          <w:rFonts w:ascii="Times New Roman" w:hAnsi="Times New Roman"/>
          <w:i/>
          <w:iCs/>
          <w:sz w:val="24"/>
          <w:szCs w:val="24"/>
        </w:rPr>
        <w:t>J</w:t>
      </w:r>
      <w:r>
        <w:rPr>
          <w:rFonts w:ascii="Times New Roman" w:hAnsi="Times New Roman"/>
          <w:i/>
          <w:iCs/>
          <w:sz w:val="24"/>
          <w:szCs w:val="24"/>
        </w:rPr>
        <w:t>ournal of</w:t>
      </w:r>
      <w:r w:rsidRPr="00A84E3E">
        <w:rPr>
          <w:rFonts w:ascii="Times New Roman" w:hAnsi="Times New Roman"/>
          <w:i/>
          <w:iCs/>
          <w:sz w:val="24"/>
          <w:szCs w:val="24"/>
        </w:rPr>
        <w:t xml:space="preserve"> Med</w:t>
      </w:r>
      <w:r>
        <w:rPr>
          <w:rFonts w:ascii="Times New Roman" w:hAnsi="Times New Roman"/>
          <w:i/>
          <w:iCs/>
          <w:sz w:val="24"/>
          <w:szCs w:val="24"/>
        </w:rPr>
        <w:t>icine and</w:t>
      </w:r>
      <w:r w:rsidRPr="00A84E3E">
        <w:rPr>
          <w:rFonts w:ascii="Times New Roman" w:hAnsi="Times New Roman"/>
          <w:i/>
          <w:iCs/>
          <w:sz w:val="24"/>
          <w:szCs w:val="24"/>
        </w:rPr>
        <w:t xml:space="preserve"> Philo</w:t>
      </w:r>
      <w:r>
        <w:rPr>
          <w:rFonts w:ascii="Times New Roman" w:hAnsi="Times New Roman"/>
          <w:sz w:val="24"/>
          <w:szCs w:val="24"/>
        </w:rPr>
        <w:t>s</w:t>
      </w:r>
      <w:r>
        <w:rPr>
          <w:rFonts w:ascii="Times New Roman" w:hAnsi="Times New Roman"/>
          <w:i/>
          <w:iCs/>
          <w:sz w:val="24"/>
          <w:szCs w:val="24"/>
        </w:rPr>
        <w:t>ophy</w:t>
      </w:r>
      <w:r w:rsidRPr="00A84E3E">
        <w:rPr>
          <w:rFonts w:ascii="Times New Roman" w:hAnsi="Times New Roman"/>
          <w:sz w:val="24"/>
          <w:szCs w:val="24"/>
        </w:rPr>
        <w:t xml:space="preserve"> 42(4):405-423. https://doi.org/10.1093/jmp/jhx010.</w:t>
      </w:r>
    </w:p>
    <w:p w14:paraId="3CB0B09A" w14:textId="77777777" w:rsidR="00A84E3E" w:rsidRDefault="00A84E3E">
      <w:pPr>
        <w:spacing w:line="480" w:lineRule="auto"/>
        <w:rPr>
          <w:rFonts w:ascii="Times New Roman" w:hAnsi="Times New Roman"/>
          <w:sz w:val="24"/>
          <w:szCs w:val="24"/>
        </w:rPr>
      </w:pPr>
    </w:p>
    <w:p w14:paraId="430ED22F" w14:textId="77777777" w:rsidR="00417D79" w:rsidRDefault="00AD4245">
      <w:pPr>
        <w:spacing w:line="480" w:lineRule="auto"/>
      </w:pPr>
      <w:r>
        <w:rPr>
          <w:rFonts w:ascii="Times New Roman" w:hAnsi="Times New Roman"/>
          <w:sz w:val="24"/>
          <w:szCs w:val="24"/>
        </w:rPr>
        <w:t xml:space="preserve">Ruse, M (1997) “Defining disease” in Humber and </w:t>
      </w:r>
      <w:proofErr w:type="spellStart"/>
      <w:r>
        <w:rPr>
          <w:rFonts w:ascii="Times New Roman" w:hAnsi="Times New Roman"/>
          <w:sz w:val="24"/>
          <w:szCs w:val="24"/>
        </w:rPr>
        <w:t>Almeder</w:t>
      </w:r>
      <w:proofErr w:type="spellEnd"/>
      <w:r>
        <w:rPr>
          <w:rFonts w:ascii="Times New Roman" w:hAnsi="Times New Roman"/>
          <w:sz w:val="24"/>
          <w:szCs w:val="24"/>
        </w:rPr>
        <w:t xml:space="preserve"> (eds) </w:t>
      </w:r>
      <w:r>
        <w:rPr>
          <w:rFonts w:ascii="Times New Roman" w:hAnsi="Times New Roman"/>
          <w:i/>
          <w:iCs/>
          <w:sz w:val="24"/>
          <w:szCs w:val="24"/>
        </w:rPr>
        <w:t>What is Disease</w:t>
      </w:r>
      <w:r>
        <w:rPr>
          <w:rFonts w:ascii="Times New Roman" w:hAnsi="Times New Roman"/>
          <w:sz w:val="24"/>
          <w:szCs w:val="24"/>
        </w:rPr>
        <w:t>? Springer</w:t>
      </w:r>
    </w:p>
    <w:p w14:paraId="2AA237AE" w14:textId="77777777" w:rsidR="00417D79" w:rsidRDefault="00417D79">
      <w:pPr>
        <w:spacing w:line="480" w:lineRule="auto"/>
        <w:rPr>
          <w:rFonts w:ascii="Times New Roman" w:hAnsi="Times New Roman"/>
          <w:sz w:val="24"/>
          <w:szCs w:val="24"/>
        </w:rPr>
      </w:pPr>
    </w:p>
    <w:p w14:paraId="2C3EE98D" w14:textId="77777777" w:rsidR="00417D79" w:rsidRDefault="00AD4245">
      <w:pPr>
        <w:spacing w:line="480" w:lineRule="auto"/>
      </w:pPr>
      <w:proofErr w:type="spellStart"/>
      <w:r>
        <w:rPr>
          <w:rFonts w:ascii="Times New Roman" w:hAnsi="Times New Roman"/>
          <w:sz w:val="24"/>
          <w:szCs w:val="24"/>
        </w:rPr>
        <w:t>Saquib</w:t>
      </w:r>
      <w:proofErr w:type="spellEnd"/>
      <w:r>
        <w:rPr>
          <w:rFonts w:ascii="Times New Roman" w:hAnsi="Times New Roman"/>
          <w:sz w:val="24"/>
          <w:szCs w:val="24"/>
        </w:rPr>
        <w:t xml:space="preserve">, N., </w:t>
      </w:r>
      <w:proofErr w:type="spellStart"/>
      <w:r>
        <w:rPr>
          <w:rFonts w:ascii="Times New Roman" w:hAnsi="Times New Roman"/>
          <w:sz w:val="24"/>
          <w:szCs w:val="24"/>
        </w:rPr>
        <w:t>Saquib</w:t>
      </w:r>
      <w:proofErr w:type="spellEnd"/>
      <w:r>
        <w:rPr>
          <w:rFonts w:ascii="Times New Roman" w:hAnsi="Times New Roman"/>
          <w:sz w:val="24"/>
          <w:szCs w:val="24"/>
        </w:rPr>
        <w:t xml:space="preserve">, J., &amp; Ioannidis, J. (2015) “Does screening for disease save lives in asymptomatic adults? Systematic review of meta-analyses and randomized trials” </w:t>
      </w:r>
      <w:r>
        <w:rPr>
          <w:rFonts w:ascii="Times New Roman" w:hAnsi="Times New Roman"/>
          <w:i/>
          <w:iCs/>
          <w:sz w:val="24"/>
          <w:szCs w:val="24"/>
        </w:rPr>
        <w:t>International journal of epidemiology</w:t>
      </w:r>
      <w:r>
        <w:rPr>
          <w:rFonts w:ascii="Times New Roman" w:hAnsi="Times New Roman"/>
          <w:sz w:val="24"/>
          <w:szCs w:val="24"/>
        </w:rPr>
        <w:t xml:space="preserve">, </w:t>
      </w:r>
      <w:r>
        <w:rPr>
          <w:rFonts w:ascii="Times New Roman" w:hAnsi="Times New Roman"/>
          <w:i/>
          <w:iCs/>
          <w:sz w:val="24"/>
          <w:szCs w:val="24"/>
        </w:rPr>
        <w:t>44</w:t>
      </w:r>
      <w:r>
        <w:rPr>
          <w:rFonts w:ascii="Times New Roman" w:hAnsi="Times New Roman"/>
          <w:sz w:val="24"/>
          <w:szCs w:val="24"/>
        </w:rPr>
        <w:t>(1), 264-277.</w:t>
      </w:r>
    </w:p>
    <w:p w14:paraId="049289D0" w14:textId="77777777" w:rsidR="00417D79" w:rsidRDefault="00417D79">
      <w:pPr>
        <w:spacing w:line="480" w:lineRule="auto"/>
        <w:rPr>
          <w:rFonts w:ascii="Times New Roman" w:hAnsi="Times New Roman"/>
          <w:color w:val="222222"/>
          <w:sz w:val="24"/>
          <w:szCs w:val="24"/>
          <w:shd w:val="clear" w:color="auto" w:fill="FFFFFF"/>
        </w:rPr>
      </w:pPr>
    </w:p>
    <w:p w14:paraId="04BD9DE6" w14:textId="77777777" w:rsidR="00417D79" w:rsidRDefault="00AD4245">
      <w:pPr>
        <w:spacing w:line="480" w:lineRule="auto"/>
      </w:pPr>
      <w:r>
        <w:rPr>
          <w:rFonts w:ascii="Times New Roman" w:hAnsi="Times New Roman"/>
          <w:color w:val="222222"/>
          <w:sz w:val="24"/>
          <w:szCs w:val="24"/>
          <w:shd w:val="clear" w:color="auto" w:fill="FFFFFF"/>
        </w:rPr>
        <w:t xml:space="preserve">Schwartz, P. H. (2014a). Small </w:t>
      </w:r>
      <w:proofErr w:type="spellStart"/>
      <w:r>
        <w:rPr>
          <w:rFonts w:ascii="Times New Roman" w:hAnsi="Times New Roman"/>
          <w:color w:val="222222"/>
          <w:sz w:val="24"/>
          <w:szCs w:val="24"/>
          <w:shd w:val="clear" w:color="auto" w:fill="FFFFFF"/>
        </w:rPr>
        <w:t>tumors</w:t>
      </w:r>
      <w:proofErr w:type="spellEnd"/>
      <w:r>
        <w:rPr>
          <w:rFonts w:ascii="Times New Roman" w:hAnsi="Times New Roman"/>
          <w:color w:val="222222"/>
          <w:sz w:val="24"/>
          <w:szCs w:val="24"/>
          <w:shd w:val="clear" w:color="auto" w:fill="FFFFFF"/>
        </w:rPr>
        <w:t xml:space="preserve"> as risk factors not disease. </w:t>
      </w:r>
      <w:r>
        <w:rPr>
          <w:rFonts w:ascii="Times New Roman" w:hAnsi="Times New Roman"/>
          <w:i/>
          <w:iCs/>
          <w:color w:val="222222"/>
          <w:sz w:val="24"/>
          <w:szCs w:val="24"/>
        </w:rPr>
        <w:t>Philosophy of Science</w:t>
      </w:r>
      <w:r>
        <w:rPr>
          <w:rFonts w:ascii="Times New Roman" w:hAnsi="Times New Roman"/>
          <w:color w:val="222222"/>
          <w:sz w:val="24"/>
          <w:szCs w:val="24"/>
          <w:shd w:val="clear" w:color="auto" w:fill="FFFFFF"/>
        </w:rPr>
        <w:t xml:space="preserve">, </w:t>
      </w:r>
      <w:r>
        <w:rPr>
          <w:rFonts w:ascii="Times New Roman" w:hAnsi="Times New Roman"/>
          <w:i/>
          <w:iCs/>
          <w:color w:val="222222"/>
          <w:sz w:val="24"/>
          <w:szCs w:val="24"/>
        </w:rPr>
        <w:t>81</w:t>
      </w:r>
      <w:r>
        <w:rPr>
          <w:rFonts w:ascii="Times New Roman" w:hAnsi="Times New Roman"/>
          <w:color w:val="222222"/>
          <w:sz w:val="24"/>
          <w:szCs w:val="24"/>
          <w:shd w:val="clear" w:color="auto" w:fill="FFFFFF"/>
        </w:rPr>
        <w:t>(5), 986-998.</w:t>
      </w:r>
    </w:p>
    <w:p w14:paraId="795F2FE8" w14:textId="77777777" w:rsidR="00417D79" w:rsidRDefault="00417D79">
      <w:pPr>
        <w:spacing w:line="480" w:lineRule="auto"/>
        <w:rPr>
          <w:rFonts w:ascii="Times New Roman" w:hAnsi="Times New Roman"/>
          <w:sz w:val="24"/>
          <w:szCs w:val="24"/>
        </w:rPr>
      </w:pPr>
    </w:p>
    <w:p w14:paraId="53BDCFB1" w14:textId="77777777" w:rsidR="00417D79" w:rsidRDefault="00AD4245">
      <w:pPr>
        <w:spacing w:line="480" w:lineRule="auto"/>
      </w:pPr>
      <w:r>
        <w:rPr>
          <w:rFonts w:ascii="Times New Roman" w:hAnsi="Times New Roman"/>
          <w:sz w:val="24"/>
          <w:szCs w:val="24"/>
        </w:rPr>
        <w:t xml:space="preserve">Schwartz, P.H. (2014b) </w:t>
      </w:r>
      <w:r>
        <w:rPr>
          <w:rFonts w:ascii="Times New Roman" w:eastAsia="Times New Roman" w:hAnsi="Times New Roman"/>
          <w:color w:val="333333"/>
          <w:sz w:val="24"/>
          <w:szCs w:val="24"/>
          <w:lang w:eastAsia="en-GB"/>
        </w:rPr>
        <w:t>Reframing the disease debate and defending the Biostatistical Theory.</w:t>
      </w:r>
      <w:r>
        <w:rPr>
          <w:rFonts w:ascii="Times New Roman" w:hAnsi="Times New Roman"/>
          <w:sz w:val="24"/>
          <w:szCs w:val="24"/>
        </w:rPr>
        <w:t xml:space="preserve"> </w:t>
      </w:r>
      <w:r>
        <w:rPr>
          <w:rFonts w:ascii="Times New Roman" w:hAnsi="Times New Roman"/>
          <w:i/>
          <w:iCs/>
          <w:sz w:val="24"/>
          <w:szCs w:val="24"/>
        </w:rPr>
        <w:t xml:space="preserve">Journal of Medicine and Philosophy </w:t>
      </w:r>
      <w:r>
        <w:rPr>
          <w:rFonts w:ascii="Times New Roman" w:hAnsi="Times New Roman"/>
          <w:sz w:val="24"/>
          <w:szCs w:val="24"/>
        </w:rPr>
        <w:t>39(6):572-89</w:t>
      </w:r>
    </w:p>
    <w:p w14:paraId="33D58F3F" w14:textId="77777777" w:rsidR="00417D79" w:rsidRDefault="00417D79">
      <w:pPr>
        <w:spacing w:line="480" w:lineRule="auto"/>
        <w:rPr>
          <w:rFonts w:ascii="Times New Roman" w:hAnsi="Times New Roman"/>
          <w:sz w:val="24"/>
          <w:szCs w:val="24"/>
        </w:rPr>
      </w:pPr>
    </w:p>
    <w:p w14:paraId="22E5247A" w14:textId="77777777" w:rsidR="00417D79" w:rsidRDefault="00AD4245">
      <w:pPr>
        <w:spacing w:line="480" w:lineRule="auto"/>
      </w:pPr>
      <w:r>
        <w:rPr>
          <w:rFonts w:ascii="Times New Roman" w:hAnsi="Times New Roman"/>
          <w:sz w:val="24"/>
          <w:szCs w:val="24"/>
        </w:rPr>
        <w:t xml:space="preserve">Searle, J (1979) “A taxonomy of illocutionary acts” in Searle, J </w:t>
      </w:r>
      <w:r>
        <w:rPr>
          <w:rFonts w:ascii="Times New Roman" w:hAnsi="Times New Roman"/>
          <w:i/>
          <w:iCs/>
          <w:sz w:val="24"/>
          <w:szCs w:val="24"/>
        </w:rPr>
        <w:t>Expression and Meaning: Studies in the Theory of Speech Acts</w:t>
      </w:r>
      <w:r>
        <w:rPr>
          <w:rFonts w:ascii="Times New Roman" w:hAnsi="Times New Roman"/>
          <w:sz w:val="24"/>
          <w:szCs w:val="24"/>
        </w:rPr>
        <w:t>, Cambridge: Cambridge University Press</w:t>
      </w:r>
    </w:p>
    <w:p w14:paraId="4BB525D3" w14:textId="77777777" w:rsidR="00417D79" w:rsidRDefault="00417D79">
      <w:pPr>
        <w:spacing w:line="480" w:lineRule="auto"/>
        <w:rPr>
          <w:rFonts w:ascii="Times New Roman" w:hAnsi="Times New Roman"/>
          <w:color w:val="222222"/>
          <w:sz w:val="24"/>
          <w:szCs w:val="24"/>
          <w:shd w:val="clear" w:color="auto" w:fill="FFFFFF"/>
        </w:rPr>
      </w:pPr>
    </w:p>
    <w:p w14:paraId="7F78F0C2" w14:textId="77777777" w:rsidR="00417D79" w:rsidRDefault="00AD4245">
      <w:pPr>
        <w:spacing w:line="480" w:lineRule="auto"/>
      </w:pPr>
      <w:r>
        <w:rPr>
          <w:rFonts w:ascii="Times New Roman" w:hAnsi="Times New Roman"/>
          <w:color w:val="222222"/>
          <w:sz w:val="24"/>
          <w:szCs w:val="24"/>
          <w:shd w:val="clear" w:color="auto" w:fill="FFFFFF"/>
        </w:rPr>
        <w:t xml:space="preserve">Vickers, A. J., </w:t>
      </w:r>
      <w:proofErr w:type="spellStart"/>
      <w:r>
        <w:rPr>
          <w:rFonts w:ascii="Times New Roman" w:hAnsi="Times New Roman"/>
          <w:color w:val="222222"/>
          <w:sz w:val="24"/>
          <w:szCs w:val="24"/>
          <w:shd w:val="clear" w:color="auto" w:fill="FFFFFF"/>
        </w:rPr>
        <w:t>Basch</w:t>
      </w:r>
      <w:proofErr w:type="spellEnd"/>
      <w:r>
        <w:rPr>
          <w:rFonts w:ascii="Times New Roman" w:hAnsi="Times New Roman"/>
          <w:color w:val="222222"/>
          <w:sz w:val="24"/>
          <w:szCs w:val="24"/>
          <w:shd w:val="clear" w:color="auto" w:fill="FFFFFF"/>
        </w:rPr>
        <w:t xml:space="preserve">, E., &amp; </w:t>
      </w:r>
      <w:proofErr w:type="spellStart"/>
      <w:r>
        <w:rPr>
          <w:rFonts w:ascii="Times New Roman" w:hAnsi="Times New Roman"/>
          <w:color w:val="222222"/>
          <w:sz w:val="24"/>
          <w:szCs w:val="24"/>
          <w:shd w:val="clear" w:color="auto" w:fill="FFFFFF"/>
        </w:rPr>
        <w:t>Kattan</w:t>
      </w:r>
      <w:proofErr w:type="spellEnd"/>
      <w:r>
        <w:rPr>
          <w:rFonts w:ascii="Times New Roman" w:hAnsi="Times New Roman"/>
          <w:color w:val="222222"/>
          <w:sz w:val="24"/>
          <w:szCs w:val="24"/>
          <w:shd w:val="clear" w:color="auto" w:fill="FFFFFF"/>
        </w:rPr>
        <w:t xml:space="preserve">, M. W. (2008). “Against diagnosis”. </w:t>
      </w:r>
      <w:r>
        <w:rPr>
          <w:rFonts w:ascii="Times New Roman" w:hAnsi="Times New Roman"/>
          <w:i/>
          <w:iCs/>
          <w:color w:val="222222"/>
          <w:sz w:val="24"/>
          <w:szCs w:val="24"/>
          <w:shd w:val="clear" w:color="auto" w:fill="FFFFFF"/>
        </w:rPr>
        <w:t>Annals of Internal Medicine</w:t>
      </w:r>
    </w:p>
    <w:p w14:paraId="5DB92BE6" w14:textId="77777777" w:rsidR="00417D79" w:rsidRDefault="00417D79">
      <w:pPr>
        <w:spacing w:line="480" w:lineRule="auto"/>
        <w:rPr>
          <w:rFonts w:ascii="Times New Roman" w:hAnsi="Times New Roman"/>
          <w:sz w:val="24"/>
          <w:szCs w:val="24"/>
        </w:rPr>
      </w:pPr>
    </w:p>
    <w:p w14:paraId="23D60646" w14:textId="77777777" w:rsidR="00417D79" w:rsidRDefault="00AD4245">
      <w:pPr>
        <w:spacing w:line="480" w:lineRule="auto"/>
      </w:pPr>
      <w:r>
        <w:rPr>
          <w:rFonts w:ascii="Times New Roman" w:hAnsi="Times New Roman"/>
          <w:sz w:val="24"/>
          <w:szCs w:val="24"/>
        </w:rPr>
        <w:t xml:space="preserve">Volkow, N. D., </w:t>
      </w:r>
      <w:proofErr w:type="spellStart"/>
      <w:r>
        <w:rPr>
          <w:rFonts w:ascii="Times New Roman" w:hAnsi="Times New Roman"/>
          <w:sz w:val="24"/>
          <w:szCs w:val="24"/>
        </w:rPr>
        <w:t>Poznyak</w:t>
      </w:r>
      <w:proofErr w:type="spellEnd"/>
      <w:r>
        <w:rPr>
          <w:rFonts w:ascii="Times New Roman" w:hAnsi="Times New Roman"/>
          <w:sz w:val="24"/>
          <w:szCs w:val="24"/>
        </w:rPr>
        <w:t xml:space="preserve">, V., Saxena, S., </w:t>
      </w:r>
      <w:proofErr w:type="spellStart"/>
      <w:r>
        <w:rPr>
          <w:rFonts w:ascii="Times New Roman" w:hAnsi="Times New Roman"/>
          <w:sz w:val="24"/>
          <w:szCs w:val="24"/>
        </w:rPr>
        <w:t>Gerra</w:t>
      </w:r>
      <w:proofErr w:type="spellEnd"/>
      <w:r>
        <w:rPr>
          <w:rFonts w:ascii="Times New Roman" w:hAnsi="Times New Roman"/>
          <w:sz w:val="24"/>
          <w:szCs w:val="24"/>
        </w:rPr>
        <w:t xml:space="preserve">, G., &amp; Network, U. W. I. I. S. (2017). Drug use disorders: impact of a public health rather than a criminal justice approach. </w:t>
      </w:r>
      <w:r>
        <w:rPr>
          <w:rFonts w:ascii="Times New Roman" w:hAnsi="Times New Roman"/>
          <w:i/>
          <w:iCs/>
          <w:sz w:val="24"/>
          <w:szCs w:val="24"/>
        </w:rPr>
        <w:t>World Psychiatry</w:t>
      </w:r>
      <w:r>
        <w:rPr>
          <w:rFonts w:ascii="Times New Roman" w:hAnsi="Times New Roman"/>
          <w:sz w:val="24"/>
          <w:szCs w:val="24"/>
        </w:rPr>
        <w:t xml:space="preserve">, </w:t>
      </w:r>
      <w:r>
        <w:rPr>
          <w:rFonts w:ascii="Times New Roman" w:hAnsi="Times New Roman"/>
          <w:i/>
          <w:iCs/>
          <w:sz w:val="24"/>
          <w:szCs w:val="24"/>
        </w:rPr>
        <w:t>16</w:t>
      </w:r>
      <w:r>
        <w:rPr>
          <w:rFonts w:ascii="Times New Roman" w:hAnsi="Times New Roman"/>
          <w:sz w:val="24"/>
          <w:szCs w:val="24"/>
        </w:rPr>
        <w:t>(2), 213.</w:t>
      </w:r>
    </w:p>
    <w:p w14:paraId="64BB7E99" w14:textId="77777777" w:rsidR="00417D79" w:rsidRDefault="00417D79">
      <w:pPr>
        <w:spacing w:line="480" w:lineRule="auto"/>
        <w:rPr>
          <w:rFonts w:ascii="Times New Roman" w:hAnsi="Times New Roman"/>
          <w:sz w:val="24"/>
          <w:szCs w:val="24"/>
        </w:rPr>
      </w:pPr>
    </w:p>
    <w:p w14:paraId="07F4A541" w14:textId="77777777" w:rsidR="00417D79" w:rsidRDefault="00AD4245">
      <w:pPr>
        <w:spacing w:line="480" w:lineRule="auto"/>
      </w:pPr>
      <w:r>
        <w:rPr>
          <w:rFonts w:ascii="Times New Roman" w:hAnsi="Times New Roman"/>
          <w:sz w:val="24"/>
          <w:szCs w:val="24"/>
        </w:rPr>
        <w:t xml:space="preserve">Walker, M. J., &amp; Rogers, W. (2017). Defining disease in the context of overdiagnosis. </w:t>
      </w:r>
      <w:r>
        <w:rPr>
          <w:rFonts w:ascii="Times New Roman" w:hAnsi="Times New Roman"/>
          <w:i/>
          <w:iCs/>
          <w:sz w:val="24"/>
          <w:szCs w:val="24"/>
        </w:rPr>
        <w:t>Medicine, Health Care and Philosophy</w:t>
      </w:r>
      <w:r>
        <w:rPr>
          <w:rFonts w:ascii="Times New Roman" w:hAnsi="Times New Roman"/>
          <w:sz w:val="24"/>
          <w:szCs w:val="24"/>
        </w:rPr>
        <w:t xml:space="preserve">, </w:t>
      </w:r>
      <w:r>
        <w:rPr>
          <w:rFonts w:ascii="Times New Roman" w:hAnsi="Times New Roman"/>
          <w:i/>
          <w:iCs/>
          <w:sz w:val="24"/>
          <w:szCs w:val="24"/>
        </w:rPr>
        <w:t>20</w:t>
      </w:r>
      <w:r>
        <w:rPr>
          <w:rFonts w:ascii="Times New Roman" w:hAnsi="Times New Roman"/>
          <w:sz w:val="24"/>
          <w:szCs w:val="24"/>
        </w:rPr>
        <w:t>(2), 269-280.</w:t>
      </w:r>
    </w:p>
    <w:p w14:paraId="431A2B90" w14:textId="77777777" w:rsidR="00A84E3E" w:rsidRDefault="00A84E3E">
      <w:pPr>
        <w:spacing w:line="480" w:lineRule="auto"/>
        <w:rPr>
          <w:rFonts w:ascii="Times New Roman" w:hAnsi="Times New Roman"/>
          <w:sz w:val="24"/>
          <w:szCs w:val="24"/>
        </w:rPr>
      </w:pPr>
    </w:p>
    <w:p w14:paraId="3C4BDBE7" w14:textId="77777777" w:rsidR="00417D79" w:rsidRDefault="00AD4245">
      <w:pPr>
        <w:spacing w:line="480" w:lineRule="auto"/>
      </w:pPr>
      <w:r>
        <w:rPr>
          <w:rFonts w:ascii="Times New Roman" w:hAnsi="Times New Roman"/>
          <w:sz w:val="24"/>
          <w:szCs w:val="24"/>
        </w:rPr>
        <w:t xml:space="preserve">Welch, H., &amp; Black, W. (2010). “Overdiagnosis in cancer” </w:t>
      </w:r>
      <w:r>
        <w:rPr>
          <w:rFonts w:ascii="Times New Roman" w:hAnsi="Times New Roman"/>
          <w:i/>
          <w:iCs/>
          <w:sz w:val="24"/>
          <w:szCs w:val="24"/>
        </w:rPr>
        <w:t>Journal of the National Cancer Institute</w:t>
      </w:r>
      <w:r>
        <w:rPr>
          <w:rFonts w:ascii="Times New Roman" w:hAnsi="Times New Roman"/>
          <w:sz w:val="24"/>
          <w:szCs w:val="24"/>
        </w:rPr>
        <w:t xml:space="preserve">, </w:t>
      </w:r>
      <w:r>
        <w:rPr>
          <w:rFonts w:ascii="Times New Roman" w:hAnsi="Times New Roman"/>
          <w:i/>
          <w:iCs/>
          <w:sz w:val="24"/>
          <w:szCs w:val="24"/>
        </w:rPr>
        <w:t>102</w:t>
      </w:r>
      <w:r>
        <w:rPr>
          <w:rFonts w:ascii="Times New Roman" w:hAnsi="Times New Roman"/>
          <w:sz w:val="24"/>
          <w:szCs w:val="24"/>
        </w:rPr>
        <w:t>(9), 605-613.</w:t>
      </w:r>
    </w:p>
    <w:p w14:paraId="453FFF30" w14:textId="77777777" w:rsidR="00417D79" w:rsidRDefault="00417D79">
      <w:pPr>
        <w:spacing w:line="480" w:lineRule="auto"/>
        <w:rPr>
          <w:rFonts w:ascii="Times New Roman" w:hAnsi="Times New Roman"/>
          <w:color w:val="222222"/>
          <w:sz w:val="24"/>
          <w:szCs w:val="24"/>
          <w:shd w:val="clear" w:color="auto" w:fill="FFFFFF"/>
        </w:rPr>
      </w:pPr>
    </w:p>
    <w:p w14:paraId="432DBF36" w14:textId="77777777" w:rsidR="00417D79" w:rsidRDefault="00AD4245">
      <w:pPr>
        <w:spacing w:line="480" w:lineRule="auto"/>
      </w:pPr>
      <w:r>
        <w:rPr>
          <w:rFonts w:ascii="Times New Roman" w:hAnsi="Times New Roman"/>
          <w:color w:val="222222"/>
          <w:sz w:val="24"/>
          <w:szCs w:val="24"/>
          <w:shd w:val="clear" w:color="auto" w:fill="FFFFFF"/>
        </w:rPr>
        <w:t xml:space="preserve">Whitbeck, C. (1981). What is diagnosis? Some critical reflections. </w:t>
      </w:r>
      <w:proofErr w:type="spellStart"/>
      <w:r>
        <w:rPr>
          <w:rFonts w:ascii="Times New Roman" w:hAnsi="Times New Roman"/>
          <w:i/>
          <w:iCs/>
          <w:color w:val="222222"/>
          <w:sz w:val="24"/>
          <w:szCs w:val="24"/>
        </w:rPr>
        <w:t>Metamedicine</w:t>
      </w:r>
      <w:proofErr w:type="spellEnd"/>
      <w:r>
        <w:rPr>
          <w:rFonts w:ascii="Times New Roman" w:hAnsi="Times New Roman"/>
          <w:color w:val="222222"/>
          <w:sz w:val="24"/>
          <w:szCs w:val="24"/>
          <w:shd w:val="clear" w:color="auto" w:fill="FFFFFF"/>
        </w:rPr>
        <w:t xml:space="preserve">, </w:t>
      </w:r>
      <w:r>
        <w:rPr>
          <w:rFonts w:ascii="Times New Roman" w:hAnsi="Times New Roman"/>
          <w:i/>
          <w:iCs/>
          <w:color w:val="222222"/>
          <w:sz w:val="24"/>
          <w:szCs w:val="24"/>
        </w:rPr>
        <w:t>2</w:t>
      </w:r>
      <w:r>
        <w:rPr>
          <w:rFonts w:ascii="Times New Roman" w:hAnsi="Times New Roman"/>
          <w:color w:val="222222"/>
          <w:sz w:val="24"/>
          <w:szCs w:val="24"/>
          <w:shd w:val="clear" w:color="auto" w:fill="FFFFFF"/>
        </w:rPr>
        <w:t>(3), 319-329.</w:t>
      </w:r>
    </w:p>
    <w:bookmarkEnd w:id="0"/>
    <w:p w14:paraId="4D0D4E3D" w14:textId="77777777" w:rsidR="00417D79" w:rsidRDefault="00417D79">
      <w:pPr>
        <w:spacing w:line="480" w:lineRule="auto"/>
        <w:rPr>
          <w:rFonts w:ascii="Times New Roman" w:hAnsi="Times New Roman"/>
          <w:sz w:val="24"/>
          <w:szCs w:val="24"/>
        </w:rPr>
      </w:pPr>
    </w:p>
    <w:p w14:paraId="127F48EA" w14:textId="77777777" w:rsidR="00417D79" w:rsidRDefault="00AD4245">
      <w:pPr>
        <w:spacing w:line="480" w:lineRule="auto"/>
      </w:pPr>
      <w:r>
        <w:rPr>
          <w:rFonts w:ascii="Times New Roman" w:hAnsi="Times New Roman"/>
          <w:sz w:val="24"/>
          <w:szCs w:val="24"/>
        </w:rPr>
        <w:t xml:space="preserve">Wilholt, T. (2013). Epistemic trust in science. </w:t>
      </w:r>
      <w:r>
        <w:rPr>
          <w:rFonts w:ascii="Times New Roman" w:hAnsi="Times New Roman"/>
          <w:i/>
          <w:iCs/>
          <w:sz w:val="24"/>
          <w:szCs w:val="24"/>
        </w:rPr>
        <w:t>The British Journal for the Philosophy of Science</w:t>
      </w:r>
      <w:r>
        <w:rPr>
          <w:rFonts w:ascii="Times New Roman" w:hAnsi="Times New Roman"/>
          <w:sz w:val="24"/>
          <w:szCs w:val="24"/>
        </w:rPr>
        <w:t xml:space="preserve">, </w:t>
      </w:r>
      <w:r>
        <w:rPr>
          <w:rFonts w:ascii="Times New Roman" w:hAnsi="Times New Roman"/>
          <w:i/>
          <w:iCs/>
          <w:sz w:val="24"/>
          <w:szCs w:val="24"/>
        </w:rPr>
        <w:t>64</w:t>
      </w:r>
      <w:r>
        <w:rPr>
          <w:rFonts w:ascii="Times New Roman" w:hAnsi="Times New Roman"/>
          <w:sz w:val="24"/>
          <w:szCs w:val="24"/>
        </w:rPr>
        <w:t>(2), 233-253.</w:t>
      </w:r>
    </w:p>
    <w:p w14:paraId="381CE8D0" w14:textId="77777777" w:rsidR="00417D79" w:rsidRDefault="00417D79">
      <w:pPr>
        <w:spacing w:line="480" w:lineRule="auto"/>
        <w:rPr>
          <w:rFonts w:ascii="Times New Roman" w:hAnsi="Times New Roman"/>
          <w:sz w:val="24"/>
          <w:szCs w:val="24"/>
        </w:rPr>
      </w:pPr>
    </w:p>
    <w:sectPr w:rsidR="00417D79">
      <w:footerReference w:type="default" r:id="rI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919E" w14:textId="77777777" w:rsidR="00590EB8" w:rsidRDefault="00590EB8">
      <w:pPr>
        <w:spacing w:line="240" w:lineRule="auto"/>
      </w:pPr>
      <w:r>
        <w:separator/>
      </w:r>
    </w:p>
  </w:endnote>
  <w:endnote w:type="continuationSeparator" w:id="0">
    <w:p w14:paraId="7AF6C320" w14:textId="77777777" w:rsidR="00590EB8" w:rsidRDefault="00590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D0C5" w14:textId="77777777" w:rsidR="00AD4245" w:rsidRDefault="00AD4245">
    <w:pPr>
      <w:pStyle w:val="Footer"/>
    </w:pPr>
    <w:r>
      <w:fldChar w:fldCharType="begin"/>
    </w:r>
    <w:r>
      <w:instrText xml:space="preserve"> PAGE </w:instrText>
    </w:r>
    <w:r>
      <w:fldChar w:fldCharType="separate"/>
    </w:r>
    <w:r>
      <w:t>2</w:t>
    </w:r>
    <w:r>
      <w:fldChar w:fldCharType="end"/>
    </w:r>
  </w:p>
  <w:p w14:paraId="2E78226F" w14:textId="77777777" w:rsidR="00AD4245" w:rsidRDefault="00AD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1A65" w14:textId="77777777" w:rsidR="00590EB8" w:rsidRDefault="00590EB8">
      <w:pPr>
        <w:spacing w:line="240" w:lineRule="auto"/>
      </w:pPr>
      <w:r>
        <w:rPr>
          <w:color w:val="000000"/>
        </w:rPr>
        <w:separator/>
      </w:r>
    </w:p>
  </w:footnote>
  <w:footnote w:type="continuationSeparator" w:id="0">
    <w:p w14:paraId="0C21CAC3" w14:textId="77777777" w:rsidR="00590EB8" w:rsidRDefault="00590EB8">
      <w:pPr>
        <w:spacing w:line="240" w:lineRule="auto"/>
      </w:pPr>
      <w:r>
        <w:continuationSeparator/>
      </w:r>
    </w:p>
  </w:footnote>
  <w:footnote w:id="1">
    <w:p w14:paraId="014495F0" w14:textId="77777777" w:rsidR="00C12C2F" w:rsidRDefault="00C12C2F" w:rsidP="00C12C2F">
      <w:pPr>
        <w:pStyle w:val="FootnoteText"/>
      </w:pPr>
      <w:r>
        <w:rPr>
          <w:rStyle w:val="FootnoteReference"/>
        </w:rPr>
        <w:footnoteRef/>
      </w:r>
      <w:r>
        <w:t xml:space="preserve"> I note here that by “diagnosis” I mean the act of uttering a diagnosis to a patient, rather than the complex epistemic process leading up to making that claim. Clearly, we often use “diagnosis” to refer to the latter, which would, in my example, be analogous to the legal process of trying someone in court. In stressing the </w:t>
      </w:r>
      <w:r>
        <w:rPr>
          <w:i/>
          <w:iCs/>
        </w:rPr>
        <w:t>normative</w:t>
      </w:r>
      <w:r>
        <w:t xml:space="preserve"> dimensions of making a diagnosis I don’t mean to deny that the act of diagnosing is guided by all sorts of epistemic norms, as I explain later. </w:t>
      </w:r>
    </w:p>
  </w:footnote>
  <w:footnote w:id="2">
    <w:p w14:paraId="21A6F555" w14:textId="77777777" w:rsidR="00E92A65" w:rsidRDefault="00E92A65" w:rsidP="00E92A65">
      <w:pPr>
        <w:pStyle w:val="FootnoteText"/>
      </w:pPr>
      <w:r>
        <w:rPr>
          <w:rStyle w:val="FootnoteReference"/>
        </w:rPr>
        <w:footnoteRef/>
      </w:r>
      <w:r>
        <w:rPr>
          <w:rFonts w:cs="Calibri"/>
        </w:rPr>
        <w:t xml:space="preserve"> Whitbeck (1981) also suggests that diagnosis is not the identification of an entity, but has a practical element; however, he understands the practical element solely in terms of orienting action. </w:t>
      </w:r>
    </w:p>
  </w:footnote>
  <w:footnote w:id="3">
    <w:p w14:paraId="6A4782B7" w14:textId="77777777" w:rsidR="00417D79" w:rsidRDefault="00AD4245">
      <w:pPr>
        <w:pStyle w:val="FootnoteText"/>
      </w:pPr>
      <w:r>
        <w:rPr>
          <w:rStyle w:val="FootnoteReference"/>
        </w:rPr>
        <w:footnoteRef/>
      </w:r>
      <w:r>
        <w:rPr>
          <w:rFonts w:cs="Calibri"/>
        </w:rPr>
        <w:t xml:space="preserve"> See Biddle (2016) for a fuller discussion. </w:t>
      </w:r>
    </w:p>
  </w:footnote>
  <w:footnote w:id="4">
    <w:p w14:paraId="546E84E4" w14:textId="048B7A44" w:rsidR="00417D79" w:rsidRDefault="00AD4245">
      <w:pPr>
        <w:pStyle w:val="FootnoteText"/>
      </w:pPr>
      <w:r>
        <w:rPr>
          <w:rStyle w:val="FootnoteReference"/>
        </w:rPr>
        <w:footnoteRef/>
      </w:r>
      <w:r>
        <w:rPr>
          <w:rFonts w:cs="Calibri"/>
        </w:rPr>
        <w:t xml:space="preserve"> Note that this is different from whether the intervention seemed necessary to the physician given her evidence, i.e. whether it was “subjectively unnecessary” – for discussion of some of the complexities of the term “unnecessary” routinely used in these debates, see John and Wu, 202</w:t>
      </w:r>
      <w:r w:rsidR="006E265A">
        <w:rPr>
          <w:rFonts w:cs="Calibri"/>
        </w:rPr>
        <w:t>2</w:t>
      </w:r>
      <w:r>
        <w:rPr>
          <w:rFonts w:cs="Calibri"/>
        </w:rPr>
        <w:t>)</w:t>
      </w:r>
    </w:p>
  </w:footnote>
  <w:footnote w:id="5">
    <w:p w14:paraId="2EECF393" w14:textId="77777777" w:rsidR="00417D79" w:rsidRDefault="00AD4245">
      <w:pPr>
        <w:pStyle w:val="FootnoteText"/>
      </w:pPr>
      <w:r>
        <w:rPr>
          <w:rStyle w:val="FootnoteReference"/>
        </w:rPr>
        <w:footnoteRef/>
      </w:r>
      <w:r>
        <w:rPr>
          <w:rFonts w:cs="Calibri"/>
        </w:rPr>
        <w:t xml:space="preserve"> Lynette Reid (2017) draws a similar distinction in terms of two ways of understanding “overdiagnosis”: I prefer my terminology as a way of making the contrast clearer. </w:t>
      </w:r>
    </w:p>
  </w:footnote>
  <w:footnote w:id="6">
    <w:p w14:paraId="355AE992" w14:textId="77777777" w:rsidR="00417D79" w:rsidRDefault="00AD4245">
      <w:pPr>
        <w:pStyle w:val="FootnoteText"/>
      </w:pPr>
      <w:r>
        <w:rPr>
          <w:rStyle w:val="FootnoteReference"/>
        </w:rPr>
        <w:footnoteRef/>
      </w:r>
      <w:r>
        <w:rPr>
          <w:rFonts w:cs="Calibri"/>
        </w:rPr>
        <w:t xml:space="preserve"> Note that Schwartz (2014b) argues that some of the normative functions of a disease concept should lead us towards an account of disease in value-free “Biostatistical” terms. Where I differ from Schwartz is that I think that he overlooks the very wide range of ways in which ascriptions of disease change our social roles and normative status. This should become clear as the section progresses. </w:t>
      </w:r>
    </w:p>
  </w:footnote>
  <w:footnote w:id="7">
    <w:p w14:paraId="7BBF6126" w14:textId="77777777" w:rsidR="00417D79" w:rsidRDefault="00AD4245">
      <w:pPr>
        <w:pStyle w:val="FootnoteText"/>
      </w:pPr>
      <w:r>
        <w:rPr>
          <w:rStyle w:val="FootnoteReference"/>
        </w:rPr>
        <w:footnoteRef/>
      </w:r>
      <w:r>
        <w:t xml:space="preserve"> Note that there is an interesting further corollary to my arguments here: that the speech-act approach might help us think through cases of </w:t>
      </w:r>
      <w:r>
        <w:rPr>
          <w:i/>
          <w:iCs/>
        </w:rPr>
        <w:t>under-</w:t>
      </w:r>
      <w:r>
        <w:t xml:space="preserve">diagnosis. Although less well explored in the literature, one might, in principle, think that our diagnostic categories ought to be “stretched” in some cases. Again, my approach suggests a way of thinking about how to assess such claims: in terms of the overall balance of costs and benefits of “stretching”. A nice feature of my account, though, is that in noting the issue of how diagnosis changes social status it also explains why we might think that we sometimes have reasons of justice to recognise conditions which are more common in marginalised groups; this is a way of recognising past failures to accord moral standing. I hope to explore this topic more in future work. </w:t>
      </w:r>
    </w:p>
  </w:footnote>
  <w:footnote w:id="8">
    <w:p w14:paraId="77FEEA35" w14:textId="77777777" w:rsidR="00417D79" w:rsidRDefault="00AD4245">
      <w:pPr>
        <w:pStyle w:val="FootnoteText"/>
      </w:pPr>
      <w:r>
        <w:rPr>
          <w:rStyle w:val="FootnoteReference"/>
        </w:rPr>
        <w:footnoteRef/>
      </w:r>
      <w:r>
        <w:rPr>
          <w:rFonts w:cs="Calibri"/>
        </w:rPr>
        <w:t xml:space="preserve"> These claims may seem too fast, as there is a long standing debate in Philosophy of Law, between legal positivists, who hold that the authority of the law stems from the existence of certain kinds of authority, regardless of ethical considerations, and a range of critics, from Natural Law theorists to various Dworkin-inspired forms of realism (Hart, 1955; Green 2008; Dworkin, 1986). However, while this is an important debate, note that it is not central to the analysis offered here, because the legal positivist does not deny the </w:t>
      </w:r>
      <w:r>
        <w:rPr>
          <w:rFonts w:cs="Calibri"/>
          <w:i/>
          <w:iCs/>
        </w:rPr>
        <w:t>factual</w:t>
      </w:r>
      <w:r>
        <w:rPr>
          <w:rFonts w:cs="Calibri"/>
        </w:rPr>
        <w:t xml:space="preserve"> claim that ethical values can and do play an important role in shaping the law; rather, what she denies is that the </w:t>
      </w:r>
      <w:r>
        <w:rPr>
          <w:rFonts w:cs="Calibri"/>
          <w:i/>
          <w:iCs/>
        </w:rPr>
        <w:t>authority</w:t>
      </w:r>
      <w:r>
        <w:rPr>
          <w:rFonts w:cs="Calibri"/>
        </w:rPr>
        <w:t xml:space="preserve"> of the law requires that the relevant ethical values be correct. Indeed, it is hard to see how or why the legal positivist would deny that normative values play some role in shaping legal categories, given that law is a normative system. All that is required for my analogy between legal and medical cases is the fact everyone agrees on in the legal case: that laws can be shaped by ethical values. The further question of how this shaping bears on the authority of law is beyond the scope of this paper.  </w:t>
      </w:r>
    </w:p>
  </w:footnote>
  <w:footnote w:id="9">
    <w:p w14:paraId="096BF9C1" w14:textId="77777777" w:rsidR="00417D79" w:rsidRDefault="00AD4245">
      <w:pPr>
        <w:pStyle w:val="FootnoteText"/>
      </w:pPr>
      <w:r>
        <w:rPr>
          <w:rStyle w:val="FootnoteReference"/>
        </w:rPr>
        <w:footnoteRef/>
      </w:r>
      <w:r>
        <w:rPr>
          <w:rFonts w:cs="Calibri"/>
        </w:rPr>
        <w:t xml:space="preserve"> Vickers, </w:t>
      </w:r>
      <w:proofErr w:type="spellStart"/>
      <w:r>
        <w:rPr>
          <w:rFonts w:cs="Calibri"/>
        </w:rPr>
        <w:t>Basch</w:t>
      </w:r>
      <w:proofErr w:type="spellEnd"/>
      <w:r>
        <w:rPr>
          <w:rFonts w:cs="Calibri"/>
        </w:rPr>
        <w:t xml:space="preserve"> and </w:t>
      </w:r>
      <w:proofErr w:type="spellStart"/>
      <w:r>
        <w:rPr>
          <w:rFonts w:cs="Calibri"/>
        </w:rPr>
        <w:t>Kattan</w:t>
      </w:r>
      <w:proofErr w:type="spellEnd"/>
      <w:r>
        <w:rPr>
          <w:rFonts w:cs="Calibri"/>
        </w:rPr>
        <w:t xml:space="preserve"> (2008) argue that the ultimate goals of preventing ill-health and premature mortality would be better served by entirely dropping the notion of diagnosis in favour of making risk predictions for patients; in a way, their approach takes the second horn of my dilemma.</w:t>
      </w:r>
    </w:p>
  </w:footnote>
  <w:footnote w:id="10">
    <w:p w14:paraId="0E591664" w14:textId="1C59D68C" w:rsidR="00417D79" w:rsidRDefault="00AD4245">
      <w:pPr>
        <w:pStyle w:val="FootnoteText"/>
      </w:pPr>
      <w:r>
        <w:rPr>
          <w:rStyle w:val="FootnoteReference"/>
        </w:rPr>
        <w:footnoteRef/>
      </w:r>
      <w:r>
        <w:rPr>
          <w:rFonts w:cs="Calibri"/>
        </w:rPr>
        <w:t xml:space="preserve"> The “necessarily” is here because there are complex questions about how a naturalist should think about cases of objective vagueness. that natural categories are vague, in either an ontological or an epistemological sense, and the literature on vagueness suggests that </w:t>
      </w:r>
      <w:proofErr w:type="spellStart"/>
      <w:r>
        <w:rPr>
          <w:rFonts w:cs="Calibri"/>
        </w:rPr>
        <w:t>precisifcation</w:t>
      </w:r>
      <w:proofErr w:type="spellEnd"/>
      <w:r>
        <w:rPr>
          <w:rFonts w:cs="Calibri"/>
        </w:rPr>
        <w:t xml:space="preserve"> of vague terms can properly rely on broadly practical concerns. Plausibly, many of the cases where we worry about overdiagnosis/overtreatment involve vagueness: a clump of four cancerous cells is not a tumour, whereas a stage 4 growth is; DCIS sits in-between. However, we may have practical reasons to classify it as cancerous or not.</w:t>
      </w:r>
      <w:r w:rsidR="00A84E3E">
        <w:rPr>
          <w:rFonts w:cs="Calibri"/>
        </w:rPr>
        <w:t xml:space="preserve"> </w:t>
      </w:r>
      <w:r w:rsidR="00A84E3E">
        <w:rPr>
          <w:rFonts w:cs="Calibri"/>
        </w:rPr>
        <w:t>So, on this sort of account, one can concede that some condition is a disease, but reflect concerns that treatment of the disease is inappropriate through resolving vagueness problems in ways which minimise harm.</w:t>
      </w:r>
      <w:r>
        <w:rPr>
          <w:rFonts w:cs="Calibri"/>
        </w:rPr>
        <w:t xml:space="preserve"> Therefore, a sophisticated naturalist can hold that, in many contexts, the precise contours of our disease concepts must be decided by ethical considerations [Walker and Rogers (2017)</w:t>
      </w:r>
      <w:r w:rsidR="00A84E3E">
        <w:rPr>
          <w:rFonts w:cs="Calibri"/>
        </w:rPr>
        <w:t>; Rogers and Walker (2017)</w:t>
      </w:r>
      <w:r>
        <w:rPr>
          <w:rFonts w:cs="Calibri"/>
        </w:rPr>
        <w:t>].</w:t>
      </w:r>
      <w:r w:rsidR="00A84E3E">
        <w:rPr>
          <w:rFonts w:cs="Calibri"/>
        </w:rPr>
        <w:t xml:space="preserve"> An interesting question for further study would be how my approach relates to these arguments; I suspect that the </w:t>
      </w:r>
      <w:r w:rsidR="00152871">
        <w:rPr>
          <w:rFonts w:cs="Calibri"/>
        </w:rPr>
        <w:t xml:space="preserve">approach I develop is broadly compatible with these arguments, as it can help explain </w:t>
      </w:r>
      <w:r w:rsidR="00152871" w:rsidRPr="00152871">
        <w:rPr>
          <w:rFonts w:cs="Calibri"/>
          <w:i/>
          <w:iCs/>
        </w:rPr>
        <w:t>why</w:t>
      </w:r>
      <w:r w:rsidR="00152871">
        <w:rPr>
          <w:rFonts w:cs="Calibri"/>
        </w:rPr>
        <w:t xml:space="preserve"> the line-drawing problem is so important, by stressing the illocutionary function of diagnosis. However, a fuller analysis of this overlap is beyond the scope of this paper. </w:t>
      </w:r>
      <w:r w:rsidR="00A84E3E">
        <w:rPr>
          <w:rFonts w:cs="Calibri"/>
        </w:rPr>
        <w:t xml:space="preserve"> </w:t>
      </w:r>
    </w:p>
  </w:footnote>
  <w:footnote w:id="11">
    <w:p w14:paraId="0ABCB36D" w14:textId="77777777" w:rsidR="00417D79" w:rsidRDefault="00AD4245">
      <w:pPr>
        <w:pStyle w:val="FootnoteText"/>
      </w:pPr>
      <w:r>
        <w:rPr>
          <w:rStyle w:val="FootnoteReference"/>
        </w:rPr>
        <w:footnoteRef/>
      </w:r>
      <w:r>
        <w:rPr>
          <w:rFonts w:cs="Calibri"/>
        </w:rPr>
        <w:t xml:space="preserve"> My general strategy here resembles Reid’s (2017) argument that close study of diagnostic practice creates problems for pathophysiological accounts of disease. However, Reid’s focus is on how physicians reason to a conclusion, whereas mine is about the nature of giving a diagnosis. So, the two arguments can be seen as complementary.    </w:t>
      </w:r>
    </w:p>
  </w:footnote>
  <w:footnote w:id="12">
    <w:p w14:paraId="043C1FD0" w14:textId="77777777" w:rsidR="00417D79" w:rsidRDefault="00AD4245">
      <w:pPr>
        <w:pStyle w:val="FootnoteText"/>
      </w:pPr>
      <w:r>
        <w:rPr>
          <w:rStyle w:val="FootnoteReference"/>
        </w:rPr>
        <w:footnoteRef/>
      </w:r>
      <w:r>
        <w:rPr>
          <w:rFonts w:cs="Calibri"/>
        </w:rPr>
        <w:t xml:space="preserve"> This distinction is orthogonal to the one Broadbent (2019) draws between “objectivist” and “non-objectivist” accounts of the value judgments implicit in (broadly) “</w:t>
      </w:r>
      <w:proofErr w:type="spellStart"/>
      <w:r>
        <w:rPr>
          <w:rFonts w:cs="Calibri"/>
        </w:rPr>
        <w:t>normativist</w:t>
      </w:r>
      <w:proofErr w:type="spellEnd"/>
      <w:r>
        <w:rPr>
          <w:rFonts w:cs="Calibri"/>
        </w:rPr>
        <w:t>” theories – i.e. I don’t take a stance on whether these judgments about the value of a label are “objective”.</w:t>
      </w:r>
    </w:p>
  </w:footnote>
  <w:footnote w:id="13">
    <w:p w14:paraId="331EBC11" w14:textId="2E2B4474" w:rsidR="007E2724" w:rsidRDefault="007E2724">
      <w:pPr>
        <w:pStyle w:val="FootnoteText"/>
      </w:pPr>
      <w:r>
        <w:rPr>
          <w:rStyle w:val="FootnoteReference"/>
        </w:rPr>
        <w:footnoteRef/>
      </w:r>
      <w:r>
        <w:t xml:space="preserve"> A previous version of this paper was presented in Ghent in 2019; thanks to the audience there for useful comments. Thanks, also, to Alexander Bird, Polly Mitchell, Lottie Elton and Lynette Reid for useful discussion of related topics. My primary thanks, however, are to the three cohorts of students on the MPhil in Health, Medicine and Society, who have had to suffer me trying to clarify the thoughts in this paper, and who unfailingly provided useful feedback.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79"/>
    <w:rsid w:val="00152871"/>
    <w:rsid w:val="0019166B"/>
    <w:rsid w:val="002D4679"/>
    <w:rsid w:val="00355CA0"/>
    <w:rsid w:val="00417D79"/>
    <w:rsid w:val="004837EE"/>
    <w:rsid w:val="00560591"/>
    <w:rsid w:val="00590EB8"/>
    <w:rsid w:val="006E265A"/>
    <w:rsid w:val="006F686D"/>
    <w:rsid w:val="007E2724"/>
    <w:rsid w:val="00836578"/>
    <w:rsid w:val="00974364"/>
    <w:rsid w:val="009B55E3"/>
    <w:rsid w:val="00A84E3E"/>
    <w:rsid w:val="00AD4245"/>
    <w:rsid w:val="00C12C2F"/>
    <w:rsid w:val="00C16740"/>
    <w:rsid w:val="00CD48D3"/>
    <w:rsid w:val="00DD166D"/>
    <w:rsid w:val="00E71590"/>
    <w:rsid w:val="00E92A65"/>
    <w:rsid w:val="00EB1CD3"/>
    <w:rsid w:val="00F0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2E8E"/>
  <w15:docId w15:val="{C22305CC-FF59-49B8-8EE9-9881FF4F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line="36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8089</Words>
  <Characters>46111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dc:creator>
  <cp:keywords/>
  <dc:description/>
  <cp:lastModifiedBy>Stephen John</cp:lastModifiedBy>
  <cp:revision>3</cp:revision>
  <dcterms:created xsi:type="dcterms:W3CDTF">2022-01-20T23:14:00Z</dcterms:created>
  <dcterms:modified xsi:type="dcterms:W3CDTF">2022-01-20T23:21:00Z</dcterms:modified>
</cp:coreProperties>
</file>