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3AAD3" w14:textId="078A9969" w:rsidR="009E7F98" w:rsidRPr="007A06A5" w:rsidRDefault="006D2CF8" w:rsidP="005E5E6E">
      <w:pPr>
        <w:spacing w:after="240"/>
        <w:rPr>
          <w:rFonts w:ascii="Times" w:hAnsi="Times"/>
          <w:b/>
          <w:bCs/>
          <w:color w:val="0D0D0D" w:themeColor="text1" w:themeTint="F2"/>
          <w:sz w:val="28"/>
          <w:szCs w:val="28"/>
        </w:rPr>
      </w:pPr>
      <w:r>
        <w:rPr>
          <w:rFonts w:ascii="Times" w:hAnsi="Times"/>
          <w:b/>
          <w:bCs/>
          <w:color w:val="0D0D0D" w:themeColor="text1" w:themeTint="F2"/>
          <w:sz w:val="28"/>
          <w:szCs w:val="28"/>
        </w:rPr>
        <w:t>Could</w:t>
      </w:r>
      <w:r w:rsidR="00607947" w:rsidRPr="007A06A5">
        <w:rPr>
          <w:rFonts w:ascii="Times" w:hAnsi="Times"/>
          <w:b/>
          <w:bCs/>
          <w:color w:val="0D0D0D" w:themeColor="text1" w:themeTint="F2"/>
          <w:sz w:val="28"/>
          <w:szCs w:val="28"/>
        </w:rPr>
        <w:t xml:space="preserve"> targeting the m</w:t>
      </w:r>
      <w:r w:rsidR="00285B01" w:rsidRPr="007A06A5">
        <w:rPr>
          <w:rFonts w:ascii="Times" w:hAnsi="Times"/>
          <w:b/>
          <w:bCs/>
          <w:color w:val="0D0D0D" w:themeColor="text1" w:themeTint="F2"/>
          <w:sz w:val="28"/>
          <w:szCs w:val="28"/>
        </w:rPr>
        <w:t>acrophage urokinase-type plasminogen activator receptor</w:t>
      </w:r>
      <w:r w:rsidR="00607947" w:rsidRPr="007A06A5">
        <w:rPr>
          <w:rFonts w:ascii="Times" w:hAnsi="Times"/>
          <w:b/>
          <w:bCs/>
          <w:color w:val="0D0D0D" w:themeColor="text1" w:themeTint="F2"/>
          <w:sz w:val="28"/>
          <w:szCs w:val="28"/>
        </w:rPr>
        <w:t xml:space="preserve"> </w:t>
      </w:r>
      <w:r>
        <w:rPr>
          <w:rFonts w:ascii="Times" w:hAnsi="Times"/>
          <w:b/>
          <w:bCs/>
          <w:color w:val="0D0D0D" w:themeColor="text1" w:themeTint="F2"/>
          <w:sz w:val="28"/>
          <w:szCs w:val="28"/>
        </w:rPr>
        <w:t xml:space="preserve">be </w:t>
      </w:r>
      <w:r w:rsidR="00607947" w:rsidRPr="007A06A5">
        <w:rPr>
          <w:rFonts w:ascii="Times" w:hAnsi="Times"/>
          <w:b/>
          <w:bCs/>
          <w:color w:val="0D0D0D" w:themeColor="text1" w:themeTint="F2"/>
          <w:sz w:val="28"/>
          <w:szCs w:val="28"/>
        </w:rPr>
        <w:t xml:space="preserve">a bullseye for </w:t>
      </w:r>
      <w:r w:rsidR="009E7F98" w:rsidRPr="007A06A5">
        <w:rPr>
          <w:rFonts w:ascii="Times" w:hAnsi="Times"/>
          <w:b/>
          <w:bCs/>
          <w:color w:val="0D0D0D" w:themeColor="text1" w:themeTint="F2"/>
          <w:sz w:val="28"/>
          <w:szCs w:val="28"/>
        </w:rPr>
        <w:t xml:space="preserve">PET </w:t>
      </w:r>
      <w:r w:rsidR="00607947" w:rsidRPr="007A06A5">
        <w:rPr>
          <w:rFonts w:ascii="Times" w:hAnsi="Times"/>
          <w:b/>
          <w:bCs/>
          <w:color w:val="0D0D0D" w:themeColor="text1" w:themeTint="F2"/>
          <w:sz w:val="28"/>
          <w:szCs w:val="28"/>
        </w:rPr>
        <w:t>imaging</w:t>
      </w:r>
      <w:r w:rsidR="009E7F98" w:rsidRPr="007A06A5">
        <w:rPr>
          <w:rFonts w:ascii="Times" w:hAnsi="Times"/>
          <w:b/>
          <w:bCs/>
          <w:color w:val="0D0D0D" w:themeColor="text1" w:themeTint="F2"/>
          <w:sz w:val="28"/>
          <w:szCs w:val="28"/>
        </w:rPr>
        <w:t xml:space="preserve"> of </w:t>
      </w:r>
      <w:r w:rsidR="00607947" w:rsidRPr="007A06A5">
        <w:rPr>
          <w:rFonts w:ascii="Times" w:hAnsi="Times"/>
          <w:b/>
          <w:bCs/>
          <w:color w:val="0D0D0D" w:themeColor="text1" w:themeTint="F2"/>
          <w:sz w:val="28"/>
          <w:szCs w:val="28"/>
        </w:rPr>
        <w:t>atherosclerotic plaque inflammation?</w:t>
      </w:r>
    </w:p>
    <w:p w14:paraId="639F6DD5" w14:textId="2D30E985" w:rsidR="000D7E9D" w:rsidRDefault="000D7E9D" w:rsidP="000D7E9D">
      <w:pPr>
        <w:spacing w:after="120"/>
        <w:rPr>
          <w:rFonts w:ascii="Times" w:hAnsi="Times"/>
          <w:color w:val="0D0D0D" w:themeColor="text1" w:themeTint="F2"/>
          <w:vertAlign w:val="superscript"/>
        </w:rPr>
      </w:pPr>
      <w:r w:rsidRPr="000D7E9D">
        <w:rPr>
          <w:rFonts w:ascii="Times" w:hAnsi="Times"/>
          <w:color w:val="0D0D0D" w:themeColor="text1" w:themeTint="F2"/>
        </w:rPr>
        <w:t>Jason M Tarkin,</w:t>
      </w:r>
      <w:r w:rsidRPr="000D7E9D">
        <w:rPr>
          <w:rFonts w:ascii="Times" w:hAnsi="Times"/>
          <w:color w:val="0D0D0D" w:themeColor="text1" w:themeTint="F2"/>
          <w:vertAlign w:val="superscript"/>
        </w:rPr>
        <w:t>1</w:t>
      </w:r>
      <w:r w:rsidRPr="000D7E9D">
        <w:rPr>
          <w:rFonts w:ascii="Times" w:hAnsi="Times"/>
          <w:color w:val="0D0D0D" w:themeColor="text1" w:themeTint="F2"/>
        </w:rPr>
        <w:t xml:space="preserve"> Isabel Gonçalves</w:t>
      </w:r>
      <w:r w:rsidRPr="000D7E9D">
        <w:rPr>
          <w:rFonts w:ascii="Times" w:hAnsi="Times"/>
          <w:color w:val="0D0D0D" w:themeColor="text1" w:themeTint="F2"/>
          <w:vertAlign w:val="superscript"/>
        </w:rPr>
        <w:t>2</w:t>
      </w:r>
    </w:p>
    <w:p w14:paraId="7338A802" w14:textId="398C3E3B" w:rsidR="000D7E9D" w:rsidRPr="007A06A5" w:rsidRDefault="000D7E9D" w:rsidP="000D7E9D">
      <w:pPr>
        <w:rPr>
          <w:rFonts w:ascii="Times" w:hAnsi="Times"/>
          <w:i/>
          <w:iCs/>
          <w:color w:val="0D0D0D" w:themeColor="text1" w:themeTint="F2"/>
        </w:rPr>
      </w:pPr>
      <w:r w:rsidRPr="007A06A5">
        <w:rPr>
          <w:rFonts w:ascii="Times" w:hAnsi="Times"/>
          <w:i/>
          <w:iCs/>
          <w:color w:val="0D0D0D" w:themeColor="text1" w:themeTint="F2"/>
          <w:vertAlign w:val="superscript"/>
        </w:rPr>
        <w:t>1</w:t>
      </w:r>
      <w:r w:rsidRPr="007A06A5">
        <w:rPr>
          <w:rFonts w:ascii="Times" w:hAnsi="Times"/>
          <w:i/>
          <w:iCs/>
          <w:color w:val="0D0D0D" w:themeColor="text1" w:themeTint="F2"/>
        </w:rPr>
        <w:t>Division of CardioRespiratory Medicine, University of Cambridge</w:t>
      </w:r>
      <w:r w:rsidR="007A06A5" w:rsidRPr="007A06A5">
        <w:rPr>
          <w:rFonts w:ascii="Times" w:hAnsi="Times"/>
          <w:i/>
          <w:iCs/>
          <w:color w:val="0D0D0D" w:themeColor="text1" w:themeTint="F2"/>
        </w:rPr>
        <w:t>, UK</w:t>
      </w:r>
    </w:p>
    <w:p w14:paraId="116D5958" w14:textId="7C49CC7D" w:rsidR="00410C4D" w:rsidRDefault="000D7E9D" w:rsidP="007A06A5">
      <w:pPr>
        <w:spacing w:after="240"/>
        <w:rPr>
          <w:rFonts w:ascii="Times" w:hAnsi="Times"/>
          <w:i/>
          <w:iCs/>
          <w:color w:val="0D0D0D" w:themeColor="text1" w:themeTint="F2"/>
        </w:rPr>
      </w:pPr>
      <w:r w:rsidRPr="007A06A5">
        <w:rPr>
          <w:rFonts w:ascii="Times" w:hAnsi="Times"/>
          <w:i/>
          <w:iCs/>
          <w:color w:val="0D0D0D" w:themeColor="text1" w:themeTint="F2"/>
          <w:vertAlign w:val="superscript"/>
        </w:rPr>
        <w:t>2</w:t>
      </w:r>
      <w:r w:rsidR="007A06A5" w:rsidRPr="007A06A5">
        <w:rPr>
          <w:rFonts w:ascii="Times" w:hAnsi="Times"/>
          <w:i/>
          <w:iCs/>
          <w:color w:val="0D0D0D" w:themeColor="text1" w:themeTint="F2"/>
        </w:rPr>
        <w:t xml:space="preserve">Department of </w:t>
      </w:r>
      <w:r w:rsidR="006D2CF8">
        <w:rPr>
          <w:rFonts w:ascii="Times" w:hAnsi="Times"/>
          <w:i/>
          <w:iCs/>
          <w:color w:val="0D0D0D" w:themeColor="text1" w:themeTint="F2"/>
        </w:rPr>
        <w:t xml:space="preserve">Cardiology and </w:t>
      </w:r>
      <w:r w:rsidR="007A06A5" w:rsidRPr="007A06A5">
        <w:rPr>
          <w:rFonts w:ascii="Times" w:hAnsi="Times"/>
          <w:i/>
          <w:iCs/>
          <w:color w:val="0D0D0D" w:themeColor="text1" w:themeTint="F2"/>
        </w:rPr>
        <w:t>Clinical Sciences Malmö, Lund University, Sweden</w:t>
      </w:r>
    </w:p>
    <w:p w14:paraId="31ED53FF" w14:textId="77777777" w:rsidR="00410C4D" w:rsidRDefault="00410C4D" w:rsidP="007A06A5">
      <w:pPr>
        <w:spacing w:after="240"/>
        <w:rPr>
          <w:rFonts w:ascii="Times" w:hAnsi="Times"/>
          <w:i/>
          <w:iCs/>
          <w:color w:val="0D0D0D" w:themeColor="text1" w:themeTint="F2"/>
        </w:rPr>
      </w:pPr>
    </w:p>
    <w:p w14:paraId="329C8EC8" w14:textId="390EF560" w:rsidR="000A55DA" w:rsidRPr="000A55DA" w:rsidRDefault="000A55DA" w:rsidP="000A55DA">
      <w:pPr>
        <w:snapToGrid w:val="0"/>
        <w:spacing w:after="120"/>
        <w:jc w:val="both"/>
        <w:rPr>
          <w:b/>
          <w:bCs/>
          <w:color w:val="000000" w:themeColor="text1"/>
        </w:rPr>
      </w:pPr>
      <w:r w:rsidRPr="000A55DA">
        <w:rPr>
          <w:b/>
          <w:bCs/>
          <w:color w:val="000000" w:themeColor="text1"/>
        </w:rPr>
        <w:t>Correspondence to:</w:t>
      </w:r>
    </w:p>
    <w:p w14:paraId="3B1E4F9F" w14:textId="771D45E2" w:rsidR="000A55DA" w:rsidRPr="009E756E" w:rsidRDefault="000A55DA" w:rsidP="000A55DA">
      <w:pPr>
        <w:spacing w:after="120"/>
        <w:contextualSpacing/>
        <w:jc w:val="both"/>
        <w:rPr>
          <w:b/>
          <w:color w:val="000000" w:themeColor="text1"/>
        </w:rPr>
      </w:pPr>
      <w:r w:rsidRPr="009E756E">
        <w:rPr>
          <w:color w:val="000000" w:themeColor="text1"/>
        </w:rPr>
        <w:t xml:space="preserve">Dr Jason </w:t>
      </w:r>
      <w:r>
        <w:rPr>
          <w:color w:val="000000" w:themeColor="text1"/>
        </w:rPr>
        <w:t xml:space="preserve">M </w:t>
      </w:r>
      <w:r w:rsidRPr="009E756E">
        <w:rPr>
          <w:color w:val="000000" w:themeColor="text1"/>
        </w:rPr>
        <w:t>Tarkin</w:t>
      </w:r>
    </w:p>
    <w:p w14:paraId="14E14CBF" w14:textId="77777777" w:rsidR="000A55DA" w:rsidRPr="009E756E" w:rsidRDefault="000A55DA" w:rsidP="000A55DA">
      <w:pPr>
        <w:spacing w:after="120"/>
        <w:contextualSpacing/>
        <w:jc w:val="both"/>
        <w:rPr>
          <w:color w:val="000000" w:themeColor="text1"/>
        </w:rPr>
      </w:pPr>
      <w:r w:rsidRPr="009E756E">
        <w:rPr>
          <w:color w:val="000000" w:themeColor="text1"/>
        </w:rPr>
        <w:t xml:space="preserve">Section of CardioRespiratory Medicine, University of Cambridge  </w:t>
      </w:r>
    </w:p>
    <w:p w14:paraId="224A07E4" w14:textId="77777777" w:rsidR="000A55DA" w:rsidRPr="009E756E" w:rsidRDefault="000A55DA" w:rsidP="000A55DA">
      <w:pPr>
        <w:spacing w:after="120"/>
        <w:contextualSpacing/>
        <w:jc w:val="both"/>
        <w:rPr>
          <w:color w:val="000000" w:themeColor="text1"/>
        </w:rPr>
      </w:pPr>
      <w:r w:rsidRPr="009E756E">
        <w:rPr>
          <w:color w:val="000000" w:themeColor="text1"/>
        </w:rPr>
        <w:t>Level 6, Box 110, Addenbrooke’s Centre for Clinical Investigation</w:t>
      </w:r>
    </w:p>
    <w:p w14:paraId="0D1D7AC4" w14:textId="77777777" w:rsidR="000A55DA" w:rsidRPr="009E756E" w:rsidRDefault="000A55DA" w:rsidP="000A55DA">
      <w:pPr>
        <w:spacing w:after="120"/>
        <w:contextualSpacing/>
        <w:jc w:val="both"/>
        <w:rPr>
          <w:color w:val="000000" w:themeColor="text1"/>
        </w:rPr>
      </w:pPr>
      <w:r w:rsidRPr="009E756E">
        <w:rPr>
          <w:color w:val="000000" w:themeColor="text1"/>
        </w:rPr>
        <w:t>Addenbrooke’s Hospital, Hills Road</w:t>
      </w:r>
    </w:p>
    <w:p w14:paraId="3EFB68E0" w14:textId="77777777" w:rsidR="000A55DA" w:rsidRPr="009E756E" w:rsidRDefault="000A55DA" w:rsidP="000A55DA">
      <w:pPr>
        <w:spacing w:after="120"/>
        <w:contextualSpacing/>
        <w:jc w:val="both"/>
        <w:rPr>
          <w:color w:val="000000" w:themeColor="text1"/>
        </w:rPr>
      </w:pPr>
      <w:r w:rsidRPr="009E756E">
        <w:rPr>
          <w:color w:val="000000" w:themeColor="text1"/>
        </w:rPr>
        <w:t>Cambridge, UK</w:t>
      </w:r>
    </w:p>
    <w:p w14:paraId="4DF331A4" w14:textId="77777777" w:rsidR="000A55DA" w:rsidRPr="009E756E" w:rsidRDefault="000A55DA" w:rsidP="000A55DA">
      <w:pPr>
        <w:spacing w:after="120"/>
        <w:jc w:val="both"/>
        <w:rPr>
          <w:color w:val="000000" w:themeColor="text1"/>
        </w:rPr>
      </w:pPr>
      <w:r w:rsidRPr="009E756E">
        <w:rPr>
          <w:color w:val="000000" w:themeColor="text1"/>
        </w:rPr>
        <w:t>CB2 2QQ</w:t>
      </w:r>
    </w:p>
    <w:p w14:paraId="05C4395F" w14:textId="77777777" w:rsidR="000A55DA" w:rsidRPr="009E756E" w:rsidRDefault="000A55DA" w:rsidP="000A55DA">
      <w:pPr>
        <w:spacing w:after="120"/>
        <w:contextualSpacing/>
        <w:jc w:val="both"/>
        <w:rPr>
          <w:color w:val="000000" w:themeColor="text1"/>
        </w:rPr>
      </w:pPr>
      <w:r w:rsidRPr="009E756E">
        <w:rPr>
          <w:color w:val="000000" w:themeColor="text1"/>
        </w:rPr>
        <w:t>Email: jt545@cam.ac.uk</w:t>
      </w:r>
    </w:p>
    <w:p w14:paraId="43593BF9" w14:textId="616F0003" w:rsidR="000A55DA" w:rsidRDefault="000A55DA" w:rsidP="000A55DA">
      <w:pPr>
        <w:spacing w:after="240"/>
        <w:rPr>
          <w:color w:val="000000" w:themeColor="text1"/>
        </w:rPr>
      </w:pPr>
      <w:r w:rsidRPr="009E756E">
        <w:rPr>
          <w:color w:val="000000" w:themeColor="text1"/>
        </w:rPr>
        <w:t>Tel: +44(0)1223331504</w:t>
      </w:r>
    </w:p>
    <w:p w14:paraId="7A606C65" w14:textId="602B61D0" w:rsidR="00410C4D" w:rsidRDefault="00410C4D" w:rsidP="000A55DA">
      <w:pPr>
        <w:spacing w:after="240"/>
        <w:rPr>
          <w:color w:val="000000" w:themeColor="text1"/>
        </w:rPr>
      </w:pPr>
    </w:p>
    <w:p w14:paraId="7B5463F7" w14:textId="6F8C0126" w:rsidR="00410C4D" w:rsidRDefault="00410C4D" w:rsidP="000A55DA">
      <w:pPr>
        <w:spacing w:after="240"/>
        <w:rPr>
          <w:color w:val="000000" w:themeColor="text1"/>
        </w:rPr>
      </w:pPr>
    </w:p>
    <w:p w14:paraId="691509E9" w14:textId="672A1A44" w:rsidR="00410C4D" w:rsidRDefault="00410C4D" w:rsidP="000A55DA">
      <w:pPr>
        <w:spacing w:after="240"/>
        <w:rPr>
          <w:color w:val="000000" w:themeColor="text1"/>
        </w:rPr>
      </w:pPr>
    </w:p>
    <w:p w14:paraId="553E8EC0" w14:textId="5BF732BE" w:rsidR="00410C4D" w:rsidRDefault="00410C4D" w:rsidP="000A55DA">
      <w:pPr>
        <w:spacing w:after="240"/>
        <w:rPr>
          <w:color w:val="000000" w:themeColor="text1"/>
        </w:rPr>
      </w:pPr>
    </w:p>
    <w:p w14:paraId="35627871" w14:textId="1DB36397" w:rsidR="00410C4D" w:rsidRDefault="00410C4D" w:rsidP="000A55DA">
      <w:pPr>
        <w:spacing w:after="240"/>
        <w:rPr>
          <w:color w:val="000000" w:themeColor="text1"/>
        </w:rPr>
      </w:pPr>
    </w:p>
    <w:p w14:paraId="060057D9" w14:textId="5636D7F4" w:rsidR="00410C4D" w:rsidRDefault="00410C4D" w:rsidP="000A55DA">
      <w:pPr>
        <w:spacing w:after="240"/>
        <w:rPr>
          <w:color w:val="000000" w:themeColor="text1"/>
        </w:rPr>
      </w:pPr>
    </w:p>
    <w:p w14:paraId="1107875B" w14:textId="68E06E1F" w:rsidR="00410C4D" w:rsidRDefault="00410C4D" w:rsidP="000A55DA">
      <w:pPr>
        <w:spacing w:after="240"/>
        <w:rPr>
          <w:color w:val="000000" w:themeColor="text1"/>
        </w:rPr>
      </w:pPr>
    </w:p>
    <w:p w14:paraId="04ED80B8" w14:textId="266FC413" w:rsidR="00410C4D" w:rsidRDefault="00410C4D" w:rsidP="000A55DA">
      <w:pPr>
        <w:spacing w:after="240"/>
        <w:rPr>
          <w:color w:val="000000" w:themeColor="text1"/>
        </w:rPr>
      </w:pPr>
    </w:p>
    <w:p w14:paraId="28C1CD58" w14:textId="2DEF648A" w:rsidR="00410C4D" w:rsidRDefault="00410C4D" w:rsidP="000A55DA">
      <w:pPr>
        <w:spacing w:after="240"/>
        <w:rPr>
          <w:color w:val="000000" w:themeColor="text1"/>
        </w:rPr>
      </w:pPr>
    </w:p>
    <w:p w14:paraId="53F0C51E" w14:textId="56C6F892" w:rsidR="00410C4D" w:rsidRDefault="00410C4D" w:rsidP="000A55DA">
      <w:pPr>
        <w:spacing w:after="240"/>
        <w:rPr>
          <w:color w:val="000000" w:themeColor="text1"/>
        </w:rPr>
      </w:pPr>
    </w:p>
    <w:p w14:paraId="2A3AEFBA" w14:textId="320B819F" w:rsidR="00410C4D" w:rsidRDefault="00410C4D" w:rsidP="000A55DA">
      <w:pPr>
        <w:spacing w:after="240"/>
        <w:rPr>
          <w:color w:val="000000" w:themeColor="text1"/>
        </w:rPr>
      </w:pPr>
    </w:p>
    <w:p w14:paraId="7E787C70" w14:textId="6F4AC00F" w:rsidR="00410C4D" w:rsidRDefault="00410C4D" w:rsidP="000A55DA">
      <w:pPr>
        <w:spacing w:after="240"/>
        <w:rPr>
          <w:color w:val="000000" w:themeColor="text1"/>
        </w:rPr>
      </w:pPr>
    </w:p>
    <w:p w14:paraId="21B6E488" w14:textId="0069EA3C" w:rsidR="00410C4D" w:rsidRDefault="00410C4D" w:rsidP="000A55DA">
      <w:pPr>
        <w:spacing w:after="240"/>
        <w:rPr>
          <w:color w:val="000000" w:themeColor="text1"/>
        </w:rPr>
      </w:pPr>
    </w:p>
    <w:p w14:paraId="7ADA8CC6" w14:textId="77777777" w:rsidR="00410C4D" w:rsidRDefault="00410C4D" w:rsidP="005E5E6E">
      <w:pPr>
        <w:spacing w:after="120"/>
        <w:rPr>
          <w:color w:val="000000" w:themeColor="text1"/>
        </w:rPr>
      </w:pPr>
    </w:p>
    <w:p w14:paraId="2DE34ADD" w14:textId="77777777" w:rsidR="00C56C12" w:rsidRDefault="00AC588B" w:rsidP="005E5E6E">
      <w:pPr>
        <w:spacing w:after="120"/>
        <w:rPr>
          <w:rFonts w:ascii="Times" w:hAnsi="Times" w:cs="Times"/>
        </w:rPr>
      </w:pPr>
      <w:r w:rsidRPr="002108D6">
        <w:rPr>
          <w:rFonts w:ascii="Times" w:hAnsi="Times"/>
          <w:color w:val="0D0D0D" w:themeColor="text1" w:themeTint="F2"/>
        </w:rPr>
        <w:lastRenderedPageBreak/>
        <w:t xml:space="preserve">A myriad of </w:t>
      </w:r>
      <w:r w:rsidR="00A4268E" w:rsidRPr="002108D6">
        <w:rPr>
          <w:rFonts w:ascii="Times" w:hAnsi="Times"/>
          <w:color w:val="0D0D0D" w:themeColor="text1" w:themeTint="F2"/>
        </w:rPr>
        <w:t xml:space="preserve">imaging techniques </w:t>
      </w:r>
      <w:r w:rsidR="00E57C0C" w:rsidRPr="002108D6">
        <w:rPr>
          <w:rFonts w:ascii="Times" w:hAnsi="Times"/>
          <w:color w:val="0D0D0D" w:themeColor="text1" w:themeTint="F2"/>
        </w:rPr>
        <w:t xml:space="preserve">and targets </w:t>
      </w:r>
      <w:r w:rsidRPr="002108D6">
        <w:rPr>
          <w:rFonts w:ascii="Times" w:hAnsi="Times"/>
          <w:color w:val="0D0D0D" w:themeColor="text1" w:themeTint="F2"/>
        </w:rPr>
        <w:t xml:space="preserve">have been tested </w:t>
      </w:r>
      <w:r w:rsidR="006D2CF8" w:rsidRPr="002108D6">
        <w:rPr>
          <w:rFonts w:ascii="Times" w:hAnsi="Times"/>
          <w:color w:val="0D0D0D" w:themeColor="text1" w:themeTint="F2"/>
        </w:rPr>
        <w:t xml:space="preserve">to identify high-risk plaques </w:t>
      </w:r>
      <w:r w:rsidR="00144DBD" w:rsidRPr="002108D6">
        <w:rPr>
          <w:rFonts w:ascii="Times" w:hAnsi="Times"/>
          <w:color w:val="0D0D0D" w:themeColor="text1" w:themeTint="F2"/>
        </w:rPr>
        <w:t>and</w:t>
      </w:r>
      <w:r w:rsidR="006D2CF8" w:rsidRPr="002108D6">
        <w:rPr>
          <w:rFonts w:ascii="Times" w:hAnsi="Times"/>
          <w:color w:val="0D0D0D" w:themeColor="text1" w:themeTint="F2"/>
        </w:rPr>
        <w:t xml:space="preserve"> ultimate</w:t>
      </w:r>
      <w:r w:rsidR="007B3D6A" w:rsidRPr="002108D6">
        <w:rPr>
          <w:rFonts w:ascii="Times" w:hAnsi="Times"/>
          <w:color w:val="0D0D0D" w:themeColor="text1" w:themeTint="F2"/>
        </w:rPr>
        <w:t>ly</w:t>
      </w:r>
      <w:r w:rsidR="00144DBD" w:rsidRPr="002108D6">
        <w:rPr>
          <w:rFonts w:ascii="Times" w:hAnsi="Times"/>
          <w:color w:val="0D0D0D" w:themeColor="text1" w:themeTint="F2"/>
        </w:rPr>
        <w:t xml:space="preserve"> i</w:t>
      </w:r>
      <w:r w:rsidR="006D2CF8" w:rsidRPr="002108D6">
        <w:rPr>
          <w:rFonts w:ascii="Times" w:hAnsi="Times"/>
          <w:color w:val="0D0D0D" w:themeColor="text1" w:themeTint="F2"/>
        </w:rPr>
        <w:t xml:space="preserve">mprove </w:t>
      </w:r>
      <w:r w:rsidR="007A0F77" w:rsidRPr="002108D6">
        <w:rPr>
          <w:rFonts w:ascii="Times" w:hAnsi="Times"/>
          <w:color w:val="0D0D0D" w:themeColor="text1" w:themeTint="F2"/>
        </w:rPr>
        <w:t xml:space="preserve">patient </w:t>
      </w:r>
      <w:r w:rsidR="00144DBD" w:rsidRPr="002108D6">
        <w:rPr>
          <w:rFonts w:ascii="Times" w:hAnsi="Times"/>
          <w:color w:val="0D0D0D" w:themeColor="text1" w:themeTint="F2"/>
        </w:rPr>
        <w:t xml:space="preserve">cardiovascular </w:t>
      </w:r>
      <w:r w:rsidR="00E96428" w:rsidRPr="002108D6">
        <w:rPr>
          <w:rFonts w:ascii="Times" w:hAnsi="Times"/>
          <w:color w:val="0D0D0D" w:themeColor="text1" w:themeTint="F2"/>
        </w:rPr>
        <w:t>risk-stratification.</w:t>
      </w:r>
      <w:r w:rsidR="002108D6">
        <w:rPr>
          <w:rFonts w:ascii="Times" w:hAnsi="Times" w:cs="Times"/>
        </w:rPr>
        <w:fldChar w:fldCharType="begin"/>
      </w:r>
      <w:r w:rsidR="00C56C12">
        <w:rPr>
          <w:rFonts w:ascii="Times" w:hAnsi="Times" w:cs="Times"/>
          <w:lang w:val="en-US"/>
        </w:rPr>
        <w:instrText xml:space="preserve"> ADDIN PAPERS2_CITATIONS &lt;citation&gt;&lt;priority&gt;0&lt;/priority&gt;&lt;uuid&gt;7F33B4B9-B11B-4321-A273-26D6B35CC42C&lt;/uuid&gt;&lt;publications&gt;&lt;publication&gt;&lt;subtype&gt;400&lt;/subtype&gt;&lt;title&gt;Imaging Atherosclerosis.&lt;/title&gt;&lt;url&gt;http://circres.ahajournals.org/lookup/doi/10.1161/CIRCRESAHA.115.306247&lt;/url&gt;&lt;volume&gt;118&lt;/volume&gt;&lt;publication_date&gt;99201602191200000000222000&lt;/publication_date&gt;&lt;uuid&gt;608C358D-6C1A-4A7F-9CB8-21523575F44A&lt;/uuid&gt;&lt;type&gt;400&lt;/type&gt;&lt;number&gt;4&lt;/number&gt;&lt;doi&gt;10.1161/CIRCRESAHA.115.306247&lt;/doi&gt;&lt;institution&gt;From the Division of Cardiovascular Medicine, University of Cambridge, Cambridge, UK (J.M.T., A.J.B., J.H.F.R.); Department of Clinical Neuroscience, University of Cambridge, Cambridge, UK (N.R.E.); Centre for Cardiovascular Science, University of Edinburgh, Edinburgh, United Kingdom (M.R.D); Cardiac MR PET CT Program, Massachusetts General Hospital and Harvard Medical School, Boston, MA (R.A.P.T., A.T.); Imaging Sciences Laboratories, Translational and Molecular Imaging Institute, Icahn School of Medicine at Mount Sinai, NY (Z.A.F., M.R.D.); and Department of Cardiology, Zena and Michael A. Wiener Cardiovascular Institute, Icahn School of Medicine at Mount Sinai, NY (Z.A.F.).&lt;/institution&gt;&lt;startpage&gt;750&lt;/startpage&gt;&lt;endpage&gt;769&lt;/endpage&gt;&lt;bundle&gt;&lt;publication&gt;&lt;title&gt;Circulation Research&lt;/title&gt;&lt;uuid&gt;F79B6E47-0C8B-4E30-9F9B-F319691B53A2&lt;/uuid&gt;&lt;subtype&gt;-100&lt;/subtype&gt;&lt;type&gt;-100&lt;/type&gt;&lt;/publication&gt;&lt;/bundle&gt;&lt;authors&gt;&lt;author&gt;&lt;lastName&gt;Tarkin&lt;/lastName&gt;&lt;firstName&gt;Jason&lt;/firstName&gt;&lt;middleNames&gt;M&lt;/middleNames&gt;&lt;/author&gt;&lt;author&gt;&lt;lastName&gt;Dweck&lt;/lastName&gt;&lt;firstName&gt;Marc&lt;/firstName&gt;&lt;middleNames&gt;R&lt;/middleNames&gt;&lt;/author&gt;&lt;author&gt;&lt;lastName&gt;Evans&lt;/lastName&gt;&lt;firstName&gt;Nicholas&lt;/firstName&gt;&lt;middleNames&gt;R&lt;/middleNames&gt;&lt;/author&gt;&lt;author&gt;&lt;lastName&gt;Takx&lt;/lastName&gt;&lt;firstName&gt;Richard&lt;/firstName&gt;&lt;middleNames&gt;A P&lt;/middleNames&gt;&lt;/author&gt;&lt;author&gt;&lt;lastName&gt;Brown&lt;/lastName&gt;&lt;firstName&gt;Adam&lt;/firstName&gt;&lt;middleNames&gt;J&lt;/middleNames&gt;&lt;/author&gt;&lt;author&gt;&lt;lastName&gt;Tawakol&lt;/lastName&gt;&lt;firstName&gt;Ahmed&lt;/firstName&gt;&lt;/author&gt;&lt;author&gt;&lt;lastName&gt;Fayad&lt;/lastName&gt;&lt;firstName&gt;Zahi&lt;/firstName&gt;&lt;middleNames&gt;A&lt;/middleNames&gt;&lt;/author&gt;&lt;author&gt;&lt;lastName&gt;Rudd&lt;/lastName&gt;&lt;firstName&gt;James&lt;/firstName&gt;&lt;middleNames&gt;H F&lt;/middleNames&gt;&lt;/author&gt;&lt;/authors&gt;&lt;/publication&gt;&lt;/publications&gt;&lt;cites&gt;&lt;/cites&gt;&lt;/citation&gt;</w:instrText>
      </w:r>
      <w:r w:rsidR="002108D6">
        <w:rPr>
          <w:rFonts w:ascii="Times" w:hAnsi="Times" w:cs="Times"/>
        </w:rPr>
        <w:fldChar w:fldCharType="separate"/>
      </w:r>
      <w:r w:rsidR="002108D6" w:rsidRPr="00051B25">
        <w:rPr>
          <w:rFonts w:ascii="Times" w:eastAsiaTheme="minorHAnsi" w:hAnsi="Times" w:cs="Times"/>
          <w:lang w:val="en-US" w:eastAsia="en-US"/>
        </w:rPr>
        <w:t>[1]</w:t>
      </w:r>
      <w:r w:rsidR="002108D6">
        <w:rPr>
          <w:rFonts w:ascii="Times" w:hAnsi="Times" w:cs="Times"/>
        </w:rPr>
        <w:fldChar w:fldCharType="end"/>
      </w:r>
      <w:r w:rsidR="002108D6" w:rsidRPr="00051B25">
        <w:rPr>
          <w:rFonts w:ascii="Times" w:hAnsi="Times"/>
          <w:color w:val="0D0D0D" w:themeColor="text1" w:themeTint="F2"/>
          <w:lang w:val="en-US"/>
        </w:rPr>
        <w:t xml:space="preserve"> </w:t>
      </w:r>
      <w:r w:rsidR="005A5164" w:rsidRPr="002108D6">
        <w:rPr>
          <w:rFonts w:ascii="Times" w:hAnsi="Times"/>
          <w:color w:val="0D0D0D" w:themeColor="text1" w:themeTint="F2"/>
        </w:rPr>
        <w:t xml:space="preserve">In this issue of </w:t>
      </w:r>
      <w:r w:rsidR="005A5164" w:rsidRPr="002108D6">
        <w:rPr>
          <w:rFonts w:ascii="Times" w:hAnsi="Times"/>
          <w:i/>
          <w:iCs/>
          <w:color w:val="0D0D0D" w:themeColor="text1" w:themeTint="F2"/>
        </w:rPr>
        <w:t>Atherosclerosis</w:t>
      </w:r>
      <w:r w:rsidR="005A5164" w:rsidRPr="002108D6">
        <w:rPr>
          <w:rFonts w:ascii="Times" w:hAnsi="Times"/>
          <w:color w:val="0D0D0D" w:themeColor="text1" w:themeTint="F2"/>
        </w:rPr>
        <w:t xml:space="preserve">, Khare et al. examine the urokinase-type plasminogen activator receptor (uPAR) </w:t>
      </w:r>
      <w:r w:rsidR="00623640" w:rsidRPr="002108D6">
        <w:rPr>
          <w:rFonts w:ascii="Times" w:hAnsi="Times"/>
          <w:color w:val="0D0D0D" w:themeColor="text1" w:themeTint="F2"/>
        </w:rPr>
        <w:t xml:space="preserve">as a </w:t>
      </w:r>
      <w:r w:rsidR="005A5164" w:rsidRPr="002108D6">
        <w:rPr>
          <w:rFonts w:ascii="Times" w:hAnsi="Times"/>
          <w:color w:val="0D0D0D" w:themeColor="text1" w:themeTint="F2"/>
        </w:rPr>
        <w:t>novel positron emission tomography (PET) imaging target in atherosclerosis.</w:t>
      </w:r>
      <w:r w:rsidR="00356A1D" w:rsidRPr="002108D6">
        <w:rPr>
          <w:rFonts w:ascii="Times" w:hAnsi="Times" w:cs="Times"/>
        </w:rPr>
        <w:fldChar w:fldCharType="begin"/>
      </w:r>
      <w:r w:rsidR="00C56C12">
        <w:rPr>
          <w:rFonts w:ascii="Times" w:hAnsi="Times" w:cs="Times"/>
        </w:rPr>
        <w:instrText xml:space="preserve"> ADDIN PAPERS2_CITATIONS &lt;citation&gt;&lt;priority&gt;1&lt;/priority&gt;&lt;uuid&gt;CDCFD274-3829-42FF-A182-3ADB3EBAE457&lt;/uuid&gt;&lt;publications&gt;&lt;publication&gt;&lt;subtype&gt;400&lt;/subtype&gt;&lt;title&gt;In vivo detection of urokinase-type plasminogen activator receptor (uPAR) expression in arterial atherogenesis using [64Cu] Cu-DOTA-AE105 positron …&lt;/title&gt;&lt;url&gt;https://www.sciencedirect.com/science/article/pii/S0021915022001599?casa_token=EbEM3jLWinkAAAAA:yMtxpsAjeLJTbToeXxJkloen1IbNDdy-Q_cEHhPhe5Yo0jLHDqnXozWnIjyaAa1xeiWqAohntA&lt;/url&gt;&lt;uuid&gt;28D07000-7446-475B-8AFF-83F77C04621B&lt;/uuid&gt;&lt;type&gt;400&lt;/type&gt;&lt;doi&gt;10.1016/j.atherosclerosis.2022.03.026&lt;/doi&gt;&lt;bundle&gt;&lt;publication&gt;&lt;title&gt;Elsevier</w:instrText>
      </w:r>
    </w:p>
    <w:p w14:paraId="7965CDF4" w14:textId="7E63326E" w:rsidR="005A5164" w:rsidRPr="002108D6" w:rsidRDefault="00C56C12" w:rsidP="005E5E6E">
      <w:pPr>
        <w:spacing w:after="120"/>
        <w:rPr>
          <w:rFonts w:ascii="Times" w:hAnsi="Times"/>
          <w:color w:val="0D0D0D" w:themeColor="text1" w:themeTint="F2"/>
        </w:rPr>
      </w:pPr>
      <w:r>
        <w:rPr>
          <w:rFonts w:ascii="Times" w:hAnsi="Times" w:cs="Times"/>
        </w:rPr>
        <w:instrText>&lt;/title&gt;&lt;uuid&gt;299DDDB1-6ECB-48AB-880D-77709E534D85&lt;/uuid&gt;&lt;subtype&gt;-100&lt;/subtype&gt;&lt;type&gt;-100&lt;/type&gt;&lt;/publication&gt;&lt;/bundle&gt;&lt;authors&gt;&lt;author&gt;&lt;lastName&gt;Khare&lt;/lastName&gt;&lt;firstName&gt;H&lt;/firstName&gt;&lt;middleNames&gt;A&lt;/middleNames&gt;&lt;/author&gt;&lt;author&gt;&lt;lastName&gt;Døssing&lt;/lastName&gt;&lt;firstName&gt;KBV&lt;/firstName&gt;&lt;/author&gt;&lt;author&gt;&lt;lastName&gt;Ringgaard&lt;/lastName&gt;&lt;firstName&gt;L&lt;/firstName&gt;&lt;/author&gt;&lt;author&gt;&lt;lastName&gt;Atherosclerosis&lt;/lastName&gt;&lt;firstName&gt;E&lt;/firstName&gt;&lt;middleNames&gt;Christensen&lt;/middleNames&gt;&lt;/author&gt;&lt;author&gt;&lt;lastName&gt;2022&lt;/lastName&gt;&lt;/author&gt;&lt;/authors&gt;&lt;/publication&gt;&lt;/publications&gt;&lt;cites&gt;&lt;/cites&gt;&lt;/citation&gt;</w:instrText>
      </w:r>
      <w:r w:rsidR="00356A1D" w:rsidRPr="002108D6">
        <w:rPr>
          <w:rFonts w:ascii="Times" w:hAnsi="Times" w:cs="Times"/>
        </w:rPr>
        <w:fldChar w:fldCharType="separate"/>
      </w:r>
      <w:r w:rsidR="00600E06">
        <w:rPr>
          <w:rFonts w:ascii="Times" w:eastAsiaTheme="minorHAnsi" w:hAnsi="Times" w:cs="Times"/>
          <w:lang w:eastAsia="en-US"/>
        </w:rPr>
        <w:t>[2]</w:t>
      </w:r>
      <w:r w:rsidR="00356A1D" w:rsidRPr="002108D6">
        <w:rPr>
          <w:rFonts w:ascii="Times" w:hAnsi="Times" w:cs="Times"/>
        </w:rPr>
        <w:fldChar w:fldCharType="end"/>
      </w:r>
      <w:r w:rsidR="00752F5D" w:rsidRPr="002108D6">
        <w:rPr>
          <w:rFonts w:ascii="Times" w:hAnsi="Times"/>
          <w:color w:val="0D0D0D" w:themeColor="text1" w:themeTint="F2"/>
        </w:rPr>
        <w:t xml:space="preserve"> </w:t>
      </w:r>
      <w:r w:rsidR="0057107B" w:rsidRPr="002108D6">
        <w:rPr>
          <w:rFonts w:ascii="Times" w:hAnsi="Times"/>
          <w:color w:val="0D0D0D" w:themeColor="text1" w:themeTint="F2"/>
        </w:rPr>
        <w:t>The findings of this initial proof-of-</w:t>
      </w:r>
      <w:r w:rsidR="00757EBA" w:rsidRPr="002108D6">
        <w:rPr>
          <w:rFonts w:ascii="Times" w:hAnsi="Times"/>
          <w:color w:val="0D0D0D" w:themeColor="text1" w:themeTint="F2"/>
        </w:rPr>
        <w:t>concept</w:t>
      </w:r>
      <w:r w:rsidR="0057107B" w:rsidRPr="002108D6">
        <w:rPr>
          <w:rFonts w:ascii="Times" w:hAnsi="Times"/>
          <w:color w:val="0D0D0D" w:themeColor="text1" w:themeTint="F2"/>
        </w:rPr>
        <w:t xml:space="preserve"> study are </w:t>
      </w:r>
      <w:r w:rsidR="005E5E6E" w:rsidRPr="002108D6">
        <w:rPr>
          <w:rFonts w:ascii="Times" w:hAnsi="Times"/>
          <w:color w:val="0D0D0D" w:themeColor="text1" w:themeTint="F2"/>
        </w:rPr>
        <w:t>intriguing</w:t>
      </w:r>
      <w:r w:rsidR="00144DBD" w:rsidRPr="002108D6">
        <w:rPr>
          <w:rFonts w:ascii="Times" w:hAnsi="Times"/>
          <w:color w:val="0D0D0D" w:themeColor="text1" w:themeTint="F2"/>
        </w:rPr>
        <w:t>: could</w:t>
      </w:r>
      <w:r w:rsidR="00757EBA" w:rsidRPr="002108D6">
        <w:rPr>
          <w:rFonts w:ascii="Times" w:hAnsi="Times"/>
          <w:color w:val="0D0D0D" w:themeColor="text1" w:themeTint="F2"/>
        </w:rPr>
        <w:t xml:space="preserve"> </w:t>
      </w:r>
      <w:r w:rsidR="00607947" w:rsidRPr="002108D6">
        <w:rPr>
          <w:rFonts w:ascii="Times" w:hAnsi="Times"/>
          <w:color w:val="0D0D0D" w:themeColor="text1" w:themeTint="F2"/>
        </w:rPr>
        <w:t xml:space="preserve">targeting uPAR </w:t>
      </w:r>
      <w:r w:rsidR="00144DBD" w:rsidRPr="002108D6">
        <w:rPr>
          <w:rFonts w:ascii="Times" w:hAnsi="Times"/>
          <w:color w:val="0D0D0D" w:themeColor="text1" w:themeTint="F2"/>
        </w:rPr>
        <w:t xml:space="preserve">be </w:t>
      </w:r>
      <w:r w:rsidR="00607947" w:rsidRPr="002108D6">
        <w:rPr>
          <w:rFonts w:ascii="Times" w:hAnsi="Times"/>
          <w:color w:val="0D0D0D" w:themeColor="text1" w:themeTint="F2"/>
        </w:rPr>
        <w:t xml:space="preserve">a bullseye for </w:t>
      </w:r>
      <w:r w:rsidR="009E7F98" w:rsidRPr="002108D6">
        <w:rPr>
          <w:rFonts w:ascii="Times" w:hAnsi="Times"/>
          <w:color w:val="0D0D0D" w:themeColor="text1" w:themeTint="F2"/>
        </w:rPr>
        <w:t xml:space="preserve">PET </w:t>
      </w:r>
      <w:r w:rsidR="00607947" w:rsidRPr="002108D6">
        <w:rPr>
          <w:rFonts w:ascii="Times" w:hAnsi="Times"/>
          <w:color w:val="0D0D0D" w:themeColor="text1" w:themeTint="F2"/>
        </w:rPr>
        <w:t xml:space="preserve">imaging </w:t>
      </w:r>
      <w:r w:rsidR="009E7F98" w:rsidRPr="002108D6">
        <w:rPr>
          <w:rFonts w:ascii="Times" w:hAnsi="Times"/>
          <w:color w:val="0D0D0D" w:themeColor="text1" w:themeTint="F2"/>
        </w:rPr>
        <w:t xml:space="preserve">of </w:t>
      </w:r>
      <w:r w:rsidR="00607947" w:rsidRPr="002108D6">
        <w:rPr>
          <w:rFonts w:ascii="Times" w:hAnsi="Times"/>
          <w:color w:val="0D0D0D" w:themeColor="text1" w:themeTint="F2"/>
        </w:rPr>
        <w:t>atherosclerotic plaque inflammation?</w:t>
      </w:r>
    </w:p>
    <w:p w14:paraId="1C30A7E2" w14:textId="77777777" w:rsidR="00C56C12" w:rsidRDefault="00B95DD3" w:rsidP="005E5E6E">
      <w:pPr>
        <w:spacing w:after="120"/>
        <w:rPr>
          <w:rFonts w:ascii="Times" w:hAnsi="Times" w:cs="Times"/>
        </w:rPr>
      </w:pPr>
      <w:r w:rsidRPr="002108D6">
        <w:rPr>
          <w:rFonts w:ascii="Times" w:hAnsi="Times"/>
          <w:color w:val="0D0D0D" w:themeColor="text1" w:themeTint="F2"/>
        </w:rPr>
        <w:t>Precision</w:t>
      </w:r>
      <w:r w:rsidR="00FB3968" w:rsidRPr="002108D6">
        <w:rPr>
          <w:rFonts w:ascii="Times" w:hAnsi="Times"/>
          <w:color w:val="0D0D0D" w:themeColor="text1" w:themeTint="F2"/>
        </w:rPr>
        <w:t xml:space="preserve"> </w:t>
      </w:r>
      <w:r w:rsidRPr="002108D6">
        <w:rPr>
          <w:rFonts w:ascii="Times" w:hAnsi="Times"/>
          <w:color w:val="0D0D0D" w:themeColor="text1" w:themeTint="F2"/>
        </w:rPr>
        <w:t>imaging is an unmet need in cardiovascular disease</w:t>
      </w:r>
      <w:r w:rsidR="00FB3968" w:rsidRPr="002108D6">
        <w:rPr>
          <w:rFonts w:ascii="Times" w:hAnsi="Times"/>
          <w:color w:val="0D0D0D" w:themeColor="text1" w:themeTint="F2"/>
        </w:rPr>
        <w:t>.</w:t>
      </w:r>
      <w:r w:rsidR="00FB3968" w:rsidRPr="002108D6">
        <w:rPr>
          <w:rFonts w:ascii="Times" w:hAnsi="Times"/>
          <w:b/>
          <w:bCs/>
          <w:color w:val="0D0D0D" w:themeColor="text1" w:themeTint="F2"/>
        </w:rPr>
        <w:t xml:space="preserve"> </w:t>
      </w:r>
      <w:r w:rsidR="00144DBD" w:rsidRPr="002108D6">
        <w:rPr>
          <w:rFonts w:ascii="Times" w:hAnsi="Times"/>
          <w:color w:val="0D0D0D" w:themeColor="text1" w:themeTint="F2"/>
        </w:rPr>
        <w:t>L</w:t>
      </w:r>
      <w:r w:rsidR="0029734D" w:rsidRPr="002108D6">
        <w:rPr>
          <w:rFonts w:ascii="Times" w:hAnsi="Times"/>
          <w:color w:val="0D0D0D" w:themeColor="text1" w:themeTint="F2"/>
        </w:rPr>
        <w:t xml:space="preserve">andmark </w:t>
      </w:r>
      <w:r w:rsidR="00D03064" w:rsidRPr="002108D6">
        <w:rPr>
          <w:rFonts w:ascii="Times" w:hAnsi="Times"/>
          <w:color w:val="0D0D0D" w:themeColor="text1" w:themeTint="F2"/>
        </w:rPr>
        <w:t xml:space="preserve">randomised, controlled trials such as </w:t>
      </w:r>
      <w:r w:rsidR="00E96428" w:rsidRPr="002108D6">
        <w:rPr>
          <w:rFonts w:ascii="Times" w:hAnsi="Times"/>
          <w:color w:val="0D0D0D" w:themeColor="text1" w:themeTint="F2"/>
        </w:rPr>
        <w:t>ISCHEMIA</w:t>
      </w:r>
      <w:r w:rsidR="000C2A1A" w:rsidRPr="002108D6">
        <w:rPr>
          <w:rFonts w:ascii="Times" w:hAnsi="Times"/>
          <w:color w:val="0D0D0D" w:themeColor="text1" w:themeTint="F2"/>
        </w:rPr>
        <w:t xml:space="preserve"> and </w:t>
      </w:r>
      <w:r w:rsidR="00872308" w:rsidRPr="002108D6">
        <w:rPr>
          <w:rFonts w:ascii="Times" w:hAnsi="Times"/>
          <w:color w:val="0D0D0D" w:themeColor="text1" w:themeTint="F2"/>
        </w:rPr>
        <w:t>FAME</w:t>
      </w:r>
      <w:r w:rsidR="007904BF" w:rsidRPr="002108D6">
        <w:rPr>
          <w:rFonts w:ascii="Times" w:hAnsi="Times"/>
          <w:color w:val="0D0D0D" w:themeColor="text1" w:themeTint="F2"/>
        </w:rPr>
        <w:t>-2</w:t>
      </w:r>
      <w:r w:rsidR="00872308" w:rsidRPr="002108D6">
        <w:rPr>
          <w:rFonts w:ascii="Times" w:hAnsi="Times"/>
          <w:color w:val="0D0D0D" w:themeColor="text1" w:themeTint="F2"/>
        </w:rPr>
        <w:t xml:space="preserve"> failed to show </w:t>
      </w:r>
      <w:r w:rsidR="005A2D8B" w:rsidRPr="002108D6">
        <w:rPr>
          <w:rFonts w:ascii="Times" w:hAnsi="Times"/>
          <w:color w:val="0D0D0D" w:themeColor="text1" w:themeTint="F2"/>
        </w:rPr>
        <w:t xml:space="preserve">reductions </w:t>
      </w:r>
      <w:r w:rsidR="000C2A1A" w:rsidRPr="002108D6">
        <w:rPr>
          <w:rFonts w:ascii="Times" w:hAnsi="Times"/>
          <w:color w:val="0D0D0D" w:themeColor="text1" w:themeTint="F2"/>
        </w:rPr>
        <w:t xml:space="preserve">in </w:t>
      </w:r>
      <w:r w:rsidR="005A2D8B" w:rsidRPr="002108D6">
        <w:rPr>
          <w:rFonts w:ascii="Times" w:hAnsi="Times"/>
          <w:color w:val="0D0D0D" w:themeColor="text1" w:themeTint="F2"/>
        </w:rPr>
        <w:t>myocardial infarction</w:t>
      </w:r>
      <w:r w:rsidR="000C2A1A" w:rsidRPr="002108D6">
        <w:rPr>
          <w:rFonts w:ascii="Times" w:hAnsi="Times"/>
          <w:color w:val="0D0D0D" w:themeColor="text1" w:themeTint="F2"/>
        </w:rPr>
        <w:t xml:space="preserve"> or mortality </w:t>
      </w:r>
      <w:r w:rsidR="005A2D8B" w:rsidRPr="002108D6">
        <w:rPr>
          <w:rFonts w:ascii="Times" w:hAnsi="Times"/>
          <w:color w:val="0D0D0D" w:themeColor="text1" w:themeTint="F2"/>
        </w:rPr>
        <w:t xml:space="preserve">following percutaneous revascularisation </w:t>
      </w:r>
      <w:r w:rsidR="00B24F85" w:rsidRPr="002108D6">
        <w:rPr>
          <w:rFonts w:ascii="Times" w:hAnsi="Times"/>
          <w:color w:val="0D0D0D" w:themeColor="text1" w:themeTint="F2"/>
        </w:rPr>
        <w:t xml:space="preserve">compared to medical therapy in </w:t>
      </w:r>
      <w:r w:rsidR="000C2A1A" w:rsidRPr="002108D6">
        <w:rPr>
          <w:rFonts w:ascii="Times" w:hAnsi="Times"/>
          <w:color w:val="0D0D0D" w:themeColor="text1" w:themeTint="F2"/>
        </w:rPr>
        <w:t>patients with stable angina</w:t>
      </w:r>
      <w:r w:rsidR="00B24F85" w:rsidRPr="002108D6">
        <w:rPr>
          <w:rFonts w:ascii="Times" w:hAnsi="Times"/>
          <w:color w:val="0D0D0D" w:themeColor="text1" w:themeTint="F2"/>
        </w:rPr>
        <w:t>,</w:t>
      </w:r>
      <w:r w:rsidR="00356A1D" w:rsidRPr="002108D6">
        <w:rPr>
          <w:rFonts w:ascii="Times" w:hAnsi="Times" w:cs="Times"/>
        </w:rPr>
        <w:fldChar w:fldCharType="begin"/>
      </w:r>
      <w:r w:rsidR="00C56C12">
        <w:rPr>
          <w:rFonts w:ascii="Times" w:hAnsi="Times" w:cs="Times"/>
        </w:rPr>
        <w:instrText xml:space="preserve"> ADDIN PAPERS2_CITATIONS &lt;citation&gt;&lt;priority&gt;2&lt;/priority&gt;&lt;uuid&gt;8029F06D-8D0B-4D20-A8B1-0D15460962BA&lt;/uuid&gt;&lt;publications&gt;&lt;publication&gt;&lt;subtype&gt;400&lt;/subtype&gt;&lt;title&gt;Initial Invasive or Conservative Strategy for Stable Coronary Disease&lt;/title&gt;&lt;url&gt;http://www.nejm.org/doi/10.1056/NEJMoa1915922&lt;/url&gt;&lt;volume&gt;382&lt;/volume&gt;&lt;publication_date&gt;99202004091200000000222000&lt;/publication_date&gt;&lt;uuid&gt;FDED4496-6963-4F80-A7F5-CE6E833C56E8&lt;/uuid&gt;&lt;type&gt;400&lt;/type&gt;&lt;number&gt;15&lt;/number&gt;&lt;doi&gt;10.1056/NEJMoa1915922&lt;/doi&gt;&lt;startpage&gt;1395&lt;/startpage&gt;&lt;endpage&gt;1407&lt;/endpage&gt;&lt;bundle&gt;&lt;publication&gt;&lt;title&gt;New England Journal of Medicine&lt;/title&gt;&lt;uuid&gt;97E4D05F-7471-43DD-A9D9-EB9CC056BAA5&lt;/uuid&gt;&lt;subtype&gt;-100&lt;/subtype&gt;&lt;publisher&gt;The New England journal of medicine&lt;/publisher&gt;&lt;type&gt;-100&lt;/type&gt;&lt;/publication&gt;&lt;/bundle&gt;&lt;authors&gt;&lt;author&gt;&lt;lastName&gt;Maron&lt;/lastName&gt;&lt;firstName&gt;David&lt;/firstName&gt;&lt;middleNames&gt;J&lt;/middleNames&gt;&lt;/author&gt;&lt;author&gt;&lt;lastName&gt;Hochman&lt;/lastName&gt;&lt;firstName&gt;Judith&lt;/firstName&gt;&lt;middleNames&gt;S&lt;/middleNames&gt;&lt;/author&gt;&lt;author&gt;&lt;lastName&gt;Reynolds&lt;/lastName&gt;&lt;firstName&gt;Harmony&lt;/firstName&gt;&lt;middleNames&gt;R&lt;/middleNames&gt;&lt;/author&gt;&lt;author&gt;&lt;lastName&gt;Bangalore&lt;/lastName&gt;&lt;firstName&gt;Sripal&lt;/firstName&gt;&lt;/author&gt;&lt;author&gt;&lt;lastName&gt;O’Brien&lt;/lastName&gt;&lt;firstName&gt;Sean&lt;/firstName&gt;&lt;middleNames&gt;M&lt;/middleNames&gt;&lt;/author&gt;&lt;author&gt;&lt;lastName&gt;Boden&lt;/lastName&gt;&lt;firstName&gt;William&lt;/firstName&gt;&lt;middleNames&gt;E&lt;/middleNames&gt;&lt;/author&gt;&lt;author&gt;&lt;lastName&gt;Chaitman&lt;/lastName&gt;&lt;firstName&gt;Bernard&lt;/firstName&gt;&lt;middleNames&gt;R&lt;/middleNames&gt;&lt;/author&gt;&lt;author&gt;&lt;lastName&gt;Senior&lt;/lastName&gt;&lt;firstName&gt;Roxy&lt;/firstName&gt;&lt;/author&gt;&lt;author&gt;&lt;lastName&gt;López-Sendón&lt;/lastName&gt;&lt;firstName&gt;Jose&lt;/firstName&gt;&lt;/author&gt;&lt;author&gt;&lt;lastName&gt;Alexander&lt;/lastName&gt;&lt;firstName&gt;Karen&lt;/firstName&gt;&lt;middleNames&gt;P&lt;/middleNames&gt;&lt;/author&gt;&lt;author&gt;&lt;lastName&gt;Lopes&lt;/lastName&gt;&lt;firstName&gt;Renato&lt;/firstName&gt;&lt;middleNames&gt;D&lt;/middleNames&gt;&lt;/author&gt;&lt;author&gt;&lt;lastName&gt;Shaw&lt;/lastName&gt;&lt;firstName&gt;Leslee&lt;/firstName&gt;&lt;middleNames&gt;J&lt;/middleNames&gt;&lt;/author&gt;&lt;author&gt;&lt;lastName&gt;Berger&lt;/lastName&gt;&lt;firstName&gt;Jeffrey&lt;/firstName&gt;&lt;middleNames&gt;S&lt;/middleNames&gt;&lt;/author&gt;&lt;author&gt;&lt;lastName&gt;Newman&lt;/lastName&gt;&lt;firstName&gt;Jonathan&lt;/firstName&gt;&lt;middleNames&gt;D&lt;/middleNames&gt;&lt;/author&gt;&lt;author&gt;&lt;lastName&gt;Sidhu&lt;/lastName&gt;&lt;firstName&gt;Mandeep&lt;/firstName&gt;&lt;middleNames&gt;S&lt;/middleNames&gt;&lt;/author&gt;&lt;author&gt;&lt;lastName&gt;Goodman&lt;/lastName&gt;&lt;firstName&gt;Shaun&lt;/firstName&gt;&lt;middleNames&gt;G&lt;/middleNames&gt;&lt;/author&gt;&lt;author&gt;&lt;lastName&gt;Ruzyllo&lt;/lastName&gt;&lt;firstName&gt;Witold&lt;/firstName&gt;&lt;/author&gt;&lt;author&gt;&lt;lastName&gt;Gosselin&lt;/lastName&gt;&lt;firstName&gt;Gilbert&lt;/firstName&gt;&lt;/author&gt;&lt;author&gt;&lt;lastName&gt;Maggioni&lt;/lastName&gt;&lt;firstName&gt;Aldo&lt;/firstName&gt;&lt;middleNames&gt;P&lt;/middleNames&gt;&lt;/author&gt;&lt;author&gt;&lt;lastName&gt;White&lt;/lastName&gt;&lt;firstName&gt;Harvey&lt;/firstName&gt;&lt;middleNames&gt;D&lt;/middleNames&gt;&lt;/author&gt;&lt;author&gt;&lt;lastName&gt;Bhargava&lt;/lastName&gt;&lt;firstName&gt;Balram&lt;/firstName&gt;&lt;/author&gt;&lt;author&gt;&lt;lastName&gt;Min&lt;/lastName&gt;&lt;firstName&gt;James&lt;/firstName&gt;&lt;middleNames&gt;K&lt;/middleNames&gt;&lt;/author&gt;&lt;author&gt;&lt;lastName&gt;Mancini&lt;/lastName&gt;&lt;firstName&gt;G&lt;/firstName&gt;&lt;middleNames&gt;B John&lt;/middleNames&gt;&lt;/author&gt;&lt;author&gt;&lt;lastName&gt;Berman&lt;/lastName&gt;&lt;firstName&gt;Daniel&lt;/firstName&gt;&lt;middleNames&gt;S&lt;/middleNames&gt;&lt;/author&gt;&lt;author&gt;&lt;lastName&gt;Picard&lt;/lastName&gt;&lt;firstName&gt;Michael&lt;/firstName&gt;&lt;middleNames&gt;H&lt;/middleNames&gt;&lt;/author&gt;&lt;author&gt;&lt;lastName&gt;Kwong&lt;/lastName&gt;&lt;firstName&gt;Raymond&lt;/firstName&gt;&lt;middleNames&gt;Y&lt;/middleNames&gt;&lt;/author&gt;&lt;author&gt;&lt;lastName&gt;Ali&lt;/lastName&gt;&lt;firstName&gt;Ziad&lt;/firstName&gt;&lt;middleNames&gt;A&lt;/middleNames&gt;&lt;/author&gt;&lt;author&gt;&lt;lastName&gt;Mark&lt;/lastName&gt;&lt;firstName&gt;Daniel&lt;/firstName&gt;&lt;middleNames&gt;B&lt;/middleNames&gt;&lt;/author&gt;&lt;author&gt;&lt;lastName&gt;Spertus&lt;/lastName&gt;&lt;firstName&gt;John&lt;/firstName&gt;&lt;middleNames&gt;A&lt;/middleNames&gt;&lt;/author&gt;&lt;author&gt;&lt;lastName&gt;Krishnan&lt;/lastName&gt;&lt;firstName&gt;Mangalath&lt;/firstName&gt;&lt;middleNames&gt;N&lt;/middleNames&gt;&lt;/author&gt;&lt;author&gt;&lt;lastName&gt;Elghamaz&lt;/lastName&gt;&lt;firstName&gt;Ahmed&lt;/firstName&gt;&lt;/author&gt;&lt;author&gt;&lt;lastName&gt;Moorthy&lt;/lastName&gt;&lt;firstName&gt;Nagaraja&lt;/firstName&gt;&lt;/author&gt;&lt;author&gt;&lt;lastName&gt;Hueb&lt;/lastName&gt;&lt;firstName&gt;Whady&lt;/firstName&gt;&lt;middleNames&gt;A&lt;/middleNames&gt;&lt;/author&gt;&lt;author&gt;&lt;lastName&gt;Demkow&lt;/lastName&gt;&lt;firstName&gt;Marcin&lt;/firstName&gt;&lt;/author&gt;&lt;author&gt;&lt;lastName&gt;Mavromatis&lt;/lastName&gt;&lt;firstName&gt;Kreton&lt;/firstName&gt;&lt;/author&gt;&lt;author&gt;&lt;lastName&gt;Bockeria&lt;/lastName&gt;&lt;firstName&gt;Olga&lt;/firstName&gt;&lt;/author&gt;&lt;author&gt;&lt;lastName&gt;Peteiro&lt;/lastName&gt;&lt;firstName&gt;Jesus&lt;/firstName&gt;&lt;/author&gt;&lt;author&gt;&lt;lastName&gt;Miller&lt;/lastName&gt;&lt;firstName&gt;Todd&lt;/firstName&gt;&lt;middleNames&gt;D&lt;/middleNames&gt;&lt;/author&gt;&lt;author&gt;&lt;lastName&gt;Szwed&lt;/lastName&gt;&lt;firstName&gt;Hanna&lt;/firstName&gt;&lt;/author&gt;&lt;author&gt;&lt;lastName&gt;Doerr&lt;/lastName&gt;&lt;firstName&gt;Rolf&lt;/firstName&gt;&lt;/author&gt;&lt;author&gt;&lt;lastName&gt;Keltai&lt;/lastName&gt;&lt;firstName&gt;Matyas&lt;/firstName&gt;&lt;/author&gt;&lt;author&gt;&lt;lastName&gt;Selvanayagam&lt;/lastName&gt;&lt;firstName&gt;Joseph&lt;/firstName&gt;&lt;middleNames&gt;B&lt;/middleNames&gt;&lt;/author&gt;&lt;author&gt;&lt;lastName&gt;Steg&lt;/lastName&gt;&lt;firstName&gt;P&lt;/firstName&gt;&lt;middleNames&gt;Gabriel&lt;/middleNames&gt;&lt;/author&gt;&lt;author&gt;&lt;lastName&gt;Held&lt;/lastName&gt;&lt;firstName&gt;Claes&lt;/firstName&gt;&lt;/author&gt;&lt;author&gt;&lt;lastName&gt;Kohsaka&lt;/lastName&gt;&lt;firstName&gt;Shun&lt;/firstName&gt;&lt;/author&gt;&lt;author&gt;&lt;lastName&gt;Mavromichalis&lt;/lastName&gt;&lt;firstName&gt;Stavroula&lt;/firstName&gt;&lt;/author&gt;&lt;author&gt;&lt;lastName&gt;Kirby&lt;/lastName&gt;&lt;firstName&gt;Ruth&lt;/firstName&gt;&lt;/author&gt;&lt;author&gt;&lt;lastName&gt;Jeffries&lt;/lastName&gt;&lt;firstName&gt;Neal&lt;/firstName&gt;&lt;middleNames&gt;O&lt;/middleNames&gt;&lt;/author&gt;&lt;author&gt;&lt;lastName&gt;Harrell&lt;/lastName&gt;&lt;firstName&gt;Frank&lt;/firstName&gt;&lt;middleNames&gt;E&lt;/middleNames&gt;&lt;suffix&gt;Jr.&lt;/suffix&gt;&lt;/author&gt;&lt;author&gt;&lt;lastName&gt;Rockhold&lt;/lastName&gt;&lt;firstName&gt;Frank&lt;/firstName&gt;&lt;middleNames&gt;W&lt;/middleNames&gt;&lt;/author&gt;&lt;author&gt;&lt;lastName&gt;Broderick&lt;/lastName&gt;&lt;firstName&gt;Samuel&lt;/firstName&gt;&lt;/author&gt;&lt;author&gt;&lt;lastName&gt;Ferguson&lt;/lastName&gt;&lt;firstName&gt;T&lt;/firstName&gt;&lt;middleNames&gt;Bruce&lt;/middleNames&gt;&lt;suffix&gt;Jr.&lt;/suffix&gt;&lt;/author&gt;&lt;author&gt;&lt;lastName&gt;Williams&lt;/lastName&gt;&lt;firstName&gt;David&lt;/firstName&gt;&lt;middleNames&gt;O&lt;/middleNames&gt;&lt;/author&gt;&lt;author&gt;&lt;lastName&gt;Harrington&lt;/lastName&gt;&lt;firstName&gt;Robert&lt;/firstName&gt;&lt;middleNames&gt;A&lt;/middleNames&gt;&lt;/author&gt;&lt;author&gt;&lt;lastName&gt;Stone&lt;/lastName&gt;&lt;firstName&gt;Gregg&lt;/firstName&gt;&lt;middleNames&gt;W&lt;/middleNames&gt;&lt;/author&gt;&lt;author&gt;&lt;lastName&gt;Rosenberg&lt;/lastName&gt;&lt;firstName&gt;Yves&lt;/firstName&gt;&lt;/author&gt;&lt;/authors&gt;&lt;/publication&gt;&lt;publication&gt;&lt;subtype&gt;400&lt;/subtype&gt;&lt;title&gt;Fractional flow reserve–guided PCI versus medical therapy in stable coronary disease&lt;/title&gt;&lt;url&gt;https://www.nejm.org/doi/full/10.1056/NEJMoa1205361&lt;/url&gt;&lt;uuid&gt;5C0A7138-0FB2-47AE-9A51-F92034655742&lt;/uuid&gt;&lt;type&gt;400&lt;/type&gt;&lt;doi&gt;10.1056/NEJMoa1205361&lt;/doi&gt;&lt;bundle&gt;&lt;publication&gt;&lt;title&gt;New Engl J Med</w:instrText>
      </w:r>
    </w:p>
    <w:p w14:paraId="7B2E2B49" w14:textId="2320E508" w:rsidR="00C56C12" w:rsidRDefault="00C56C12" w:rsidP="00DB1A3D">
      <w:pPr>
        <w:spacing w:after="120"/>
        <w:rPr>
          <w:rFonts w:ascii="Times" w:hAnsi="Times" w:cs="Times"/>
        </w:rPr>
      </w:pPr>
      <w:r>
        <w:rPr>
          <w:rFonts w:ascii="Times" w:hAnsi="Times" w:cs="Times"/>
        </w:rPr>
        <w:instrText>&lt;/title&gt;&lt;uuid&gt;1A1678E0-7EF5-40AD-BD9C-3A16693375B3&lt;/uuid&gt;&lt;subtype&gt;-100&lt;/subtype&gt;&lt;type&gt;-100&lt;/type&gt;&lt;/publication&gt;&lt;/bundle&gt;&lt;authors&gt;&lt;author&gt;&lt;lastName&gt;Bruyne&lt;/lastName&gt;&lt;nonDroppingParticle&gt;De&lt;/nonDroppingParticle&gt;&lt;firstName&gt;B&lt;/firstName&gt;&lt;/author&gt;&lt;author&gt;&lt;lastName&gt;Pijls&lt;/lastName&gt;&lt;firstName&gt;NHJ&lt;/firstName&gt;&lt;/author&gt;&lt;author&gt;&lt;lastName&gt;of&lt;/lastName&gt;&lt;firstName&gt;B&lt;/firstName&gt;&lt;middleNames&gt;Kalesan England Journal&lt;/middleNames&gt;&lt;/author&gt;&lt;author&gt;&lt;lastName&gt;2012&lt;/lastName&gt;&lt;/author&gt;&lt;/authors&gt;&lt;/publication&gt;&lt;/publications&gt;&lt;cites&gt;&lt;/cites&gt;&lt;/citation&gt;</w:instrText>
      </w:r>
      <w:r w:rsidR="00356A1D" w:rsidRPr="002108D6">
        <w:rPr>
          <w:rFonts w:ascii="Times" w:hAnsi="Times" w:cs="Times"/>
        </w:rPr>
        <w:fldChar w:fldCharType="separate"/>
      </w:r>
      <w:r w:rsidR="00600E06">
        <w:rPr>
          <w:rFonts w:ascii="Times" w:eastAsiaTheme="minorHAnsi" w:hAnsi="Times" w:cs="Times"/>
          <w:lang w:eastAsia="en-US"/>
        </w:rPr>
        <w:t>[3,4]</w:t>
      </w:r>
      <w:r w:rsidR="00356A1D" w:rsidRPr="002108D6">
        <w:rPr>
          <w:rFonts w:ascii="Times" w:hAnsi="Times" w:cs="Times"/>
        </w:rPr>
        <w:fldChar w:fldCharType="end"/>
      </w:r>
      <w:r w:rsidR="00B24F85" w:rsidRPr="002108D6">
        <w:rPr>
          <w:rFonts w:ascii="Times" w:hAnsi="Times"/>
          <w:color w:val="0D0D0D" w:themeColor="text1" w:themeTint="F2"/>
        </w:rPr>
        <w:t xml:space="preserve"> </w:t>
      </w:r>
      <w:r w:rsidR="00144DBD" w:rsidRPr="002108D6">
        <w:rPr>
          <w:rFonts w:ascii="Times" w:hAnsi="Times"/>
          <w:color w:val="0D0D0D" w:themeColor="text1" w:themeTint="F2"/>
        </w:rPr>
        <w:t xml:space="preserve">even </w:t>
      </w:r>
      <w:r w:rsidR="00A17539">
        <w:rPr>
          <w:rFonts w:ascii="Times" w:hAnsi="Times"/>
          <w:color w:val="0D0D0D" w:themeColor="text1" w:themeTint="F2"/>
        </w:rPr>
        <w:t>among</w:t>
      </w:r>
      <w:r w:rsidR="00B24F85" w:rsidRPr="002108D6">
        <w:rPr>
          <w:rFonts w:ascii="Times" w:hAnsi="Times"/>
          <w:color w:val="0D0D0D" w:themeColor="text1" w:themeTint="F2"/>
        </w:rPr>
        <w:t xml:space="preserve"> </w:t>
      </w:r>
      <w:r w:rsidR="00773B75" w:rsidRPr="002108D6">
        <w:rPr>
          <w:rFonts w:ascii="Times" w:hAnsi="Times"/>
          <w:color w:val="0D0D0D" w:themeColor="text1" w:themeTint="F2"/>
        </w:rPr>
        <w:t>individuals</w:t>
      </w:r>
      <w:r w:rsidR="00B24F85" w:rsidRPr="002108D6">
        <w:rPr>
          <w:rFonts w:ascii="Times" w:hAnsi="Times"/>
          <w:color w:val="0D0D0D" w:themeColor="text1" w:themeTint="F2"/>
        </w:rPr>
        <w:t xml:space="preserve"> with </w:t>
      </w:r>
      <w:r w:rsidR="005A2D8B" w:rsidRPr="002108D6">
        <w:rPr>
          <w:rFonts w:ascii="Times" w:hAnsi="Times"/>
          <w:color w:val="0D0D0D" w:themeColor="text1" w:themeTint="F2"/>
        </w:rPr>
        <w:t xml:space="preserve">extensive </w:t>
      </w:r>
      <w:r w:rsidR="005A5164" w:rsidRPr="002108D6">
        <w:rPr>
          <w:rFonts w:ascii="Times" w:hAnsi="Times"/>
          <w:color w:val="0D0D0D" w:themeColor="text1" w:themeTint="F2"/>
        </w:rPr>
        <w:t xml:space="preserve">angiographic </w:t>
      </w:r>
      <w:r w:rsidR="00B24F85" w:rsidRPr="002108D6">
        <w:rPr>
          <w:rFonts w:ascii="Times" w:hAnsi="Times"/>
          <w:color w:val="0D0D0D" w:themeColor="text1" w:themeTint="F2"/>
        </w:rPr>
        <w:t>coronary</w:t>
      </w:r>
      <w:r w:rsidR="005A2D8B" w:rsidRPr="002108D6">
        <w:rPr>
          <w:rFonts w:ascii="Times" w:hAnsi="Times"/>
          <w:color w:val="0D0D0D" w:themeColor="text1" w:themeTint="F2"/>
        </w:rPr>
        <w:t xml:space="preserve"> disease</w:t>
      </w:r>
      <w:r w:rsidR="007904BF" w:rsidRPr="002108D6">
        <w:rPr>
          <w:rFonts w:ascii="Times" w:hAnsi="Times"/>
          <w:color w:val="0D0D0D" w:themeColor="text1" w:themeTint="F2"/>
        </w:rPr>
        <w:t xml:space="preserve"> </w:t>
      </w:r>
      <w:r w:rsidR="005A2D8B" w:rsidRPr="002108D6">
        <w:rPr>
          <w:rFonts w:ascii="Times" w:hAnsi="Times"/>
          <w:color w:val="0D0D0D" w:themeColor="text1" w:themeTint="F2"/>
        </w:rPr>
        <w:t xml:space="preserve">and a high degree of </w:t>
      </w:r>
      <w:r w:rsidR="00B24F85" w:rsidRPr="002108D6">
        <w:rPr>
          <w:rFonts w:ascii="Times" w:hAnsi="Times"/>
          <w:color w:val="0D0D0D" w:themeColor="text1" w:themeTint="F2"/>
        </w:rPr>
        <w:t xml:space="preserve">myocardial </w:t>
      </w:r>
      <w:r w:rsidR="005A2D8B" w:rsidRPr="002108D6">
        <w:rPr>
          <w:rFonts w:ascii="Times" w:hAnsi="Times"/>
          <w:color w:val="0D0D0D" w:themeColor="text1" w:themeTint="F2"/>
        </w:rPr>
        <w:t>ischemia</w:t>
      </w:r>
      <w:r w:rsidR="00144DBD" w:rsidRPr="002108D6">
        <w:rPr>
          <w:rFonts w:ascii="Times" w:hAnsi="Times"/>
          <w:color w:val="0D0D0D" w:themeColor="text1" w:themeTint="F2"/>
        </w:rPr>
        <w:t>.</w:t>
      </w:r>
      <w:r w:rsidR="00356A1D" w:rsidRPr="002108D6">
        <w:rPr>
          <w:rFonts w:ascii="Times" w:hAnsi="Times" w:cs="Times"/>
        </w:rPr>
        <w:fldChar w:fldCharType="begin"/>
      </w:r>
      <w:r>
        <w:rPr>
          <w:rFonts w:ascii="Times" w:hAnsi="Times" w:cs="Times"/>
        </w:rPr>
        <w:instrText xml:space="preserve"> ADDIN PAPERS2_CITATIONS &lt;citation&gt;&lt;priority&gt;3&lt;/priority&gt;&lt;uuid&gt;51F6C017-34F8-4C3A-BE2F-32A0ACB0DAE0&lt;/uuid&gt;&lt;publications&gt;&lt;publication&gt;&lt;subtype&gt;400&lt;/subtype&gt;&lt;title&gt;Outcomes in the ISCHEMIA trial based on coronary artery disease and ischemia severity&lt;/title&gt;&lt;url&gt;https://www.ahajournals.org/doi/abs/10.1161/CIRCULATIONAHA.120.049755&lt;/url&gt;&lt;uuid&gt;5BFFA229-5B56-4E03-82FB-6B7A004C70A3&lt;/uuid&gt;&lt;type&gt;400&lt;/type&gt;&lt;doi&gt;10.1161/circulationaha.120.049755&lt;/doi&gt;&lt;bundle&gt;&lt;publication&gt;&lt;title&gt;Am Heart Assoc</w:instrText>
      </w:r>
    </w:p>
    <w:p w14:paraId="775548FF" w14:textId="5FADCCFE" w:rsidR="00C56C12" w:rsidRDefault="00C56C12" w:rsidP="00DB1A3D">
      <w:pPr>
        <w:spacing w:after="120"/>
        <w:rPr>
          <w:rFonts w:ascii="Times" w:hAnsi="Times" w:cs="Times"/>
        </w:rPr>
      </w:pPr>
      <w:r>
        <w:rPr>
          <w:rFonts w:ascii="Times" w:hAnsi="Times" w:cs="Times"/>
        </w:rPr>
        <w:instrText>&lt;/title&gt;&lt;uuid&gt;3B6E18AB-33C6-40D4-9515-264F2E119437&lt;/uuid&gt;&lt;subtype&gt;-100&lt;/subtype&gt;&lt;type&gt;-100&lt;/type&gt;&lt;/publication&gt;&lt;/bundle&gt;&lt;authors&gt;&lt;author&gt;&lt;lastName&gt;Reynolds&lt;/lastName&gt;&lt;firstName&gt;H&lt;/firstName&gt;&lt;middleNames&gt;R&lt;/middleNames&gt;&lt;/author&gt;&lt;author&gt;&lt;lastName&gt;Shaw&lt;/lastName&gt;&lt;firstName&gt;L&lt;/firstName&gt;&lt;middleNames&gt;J&lt;/middleNames&gt;&lt;/author&gt;&lt;author&gt;&lt;lastName&gt;Min&lt;/lastName&gt;&lt;firstName&gt;J&lt;/firstName&gt;&lt;middleNames&gt;K&lt;/middleNames&gt;&lt;/author&gt;&lt;author&gt;&lt;lastName&gt;Page&lt;/lastName&gt;&lt;firstName&gt;C&lt;/firstName&gt;&lt;middleNames&gt;B&lt;/middleNames&gt;&lt;/author&gt;&lt;author&gt;&lt;lastName&gt;Circulation&lt;/lastName&gt;&lt;firstName&gt;DS&lt;/firstName&gt;&lt;middleNames&gt;Berman&lt;/middleNames&gt;&lt;/author&gt;&lt;author&gt;&lt;lastName&gt;2021&lt;/lastName&gt;&lt;/author&gt;&lt;/authors&gt;&lt;/publication&gt;&lt;/publications&gt;&lt;cites&gt;&lt;/cites&gt;&lt;/citation&gt;</w:instrText>
      </w:r>
      <w:r w:rsidR="00356A1D" w:rsidRPr="002108D6">
        <w:rPr>
          <w:rFonts w:ascii="Times" w:hAnsi="Times" w:cs="Times"/>
        </w:rPr>
        <w:fldChar w:fldCharType="separate"/>
      </w:r>
      <w:r w:rsidR="00600E06">
        <w:rPr>
          <w:rFonts w:ascii="Times" w:eastAsiaTheme="minorHAnsi" w:hAnsi="Times" w:cs="Times"/>
          <w:lang w:eastAsia="en-US"/>
        </w:rPr>
        <w:t>[5]</w:t>
      </w:r>
      <w:r w:rsidR="00356A1D" w:rsidRPr="002108D6">
        <w:rPr>
          <w:rFonts w:ascii="Times" w:hAnsi="Times" w:cs="Times"/>
        </w:rPr>
        <w:fldChar w:fldCharType="end"/>
      </w:r>
      <w:r w:rsidR="00B72462" w:rsidRPr="002108D6">
        <w:rPr>
          <w:rFonts w:ascii="Times" w:hAnsi="Times"/>
          <w:color w:val="0D0D0D" w:themeColor="text1" w:themeTint="F2"/>
        </w:rPr>
        <w:t xml:space="preserve"> </w:t>
      </w:r>
      <w:r w:rsidR="00144DBD" w:rsidRPr="002108D6">
        <w:rPr>
          <w:rFonts w:ascii="Times" w:hAnsi="Times"/>
          <w:color w:val="0D0D0D" w:themeColor="text1" w:themeTint="F2"/>
        </w:rPr>
        <w:t>Th</w:t>
      </w:r>
      <w:r w:rsidR="009758C2" w:rsidRPr="002108D6">
        <w:rPr>
          <w:rFonts w:ascii="Times" w:hAnsi="Times"/>
          <w:color w:val="0D0D0D" w:themeColor="text1" w:themeTint="F2"/>
        </w:rPr>
        <w:t>is</w:t>
      </w:r>
      <w:r w:rsidR="00144DBD" w:rsidRPr="002108D6">
        <w:rPr>
          <w:rFonts w:ascii="Times" w:hAnsi="Times"/>
          <w:color w:val="0D0D0D" w:themeColor="text1" w:themeTint="F2"/>
        </w:rPr>
        <w:t xml:space="preserve"> insight </w:t>
      </w:r>
      <w:r w:rsidR="00D03064" w:rsidRPr="002108D6">
        <w:rPr>
          <w:rFonts w:ascii="Times" w:hAnsi="Times"/>
          <w:color w:val="0D0D0D" w:themeColor="text1" w:themeTint="F2"/>
        </w:rPr>
        <w:t>underscore</w:t>
      </w:r>
      <w:r w:rsidR="009758C2" w:rsidRPr="002108D6">
        <w:rPr>
          <w:rFonts w:ascii="Times" w:hAnsi="Times"/>
          <w:color w:val="0D0D0D" w:themeColor="text1" w:themeTint="F2"/>
        </w:rPr>
        <w:t>s</w:t>
      </w:r>
      <w:r w:rsidR="00D03064" w:rsidRPr="002108D6">
        <w:rPr>
          <w:rFonts w:ascii="Times" w:hAnsi="Times"/>
          <w:color w:val="0D0D0D" w:themeColor="text1" w:themeTint="F2"/>
        </w:rPr>
        <w:t xml:space="preserve"> the </w:t>
      </w:r>
      <w:r w:rsidR="00144DBD" w:rsidRPr="002108D6">
        <w:rPr>
          <w:rFonts w:ascii="Times" w:hAnsi="Times"/>
          <w:color w:val="0D0D0D" w:themeColor="text1" w:themeTint="F2"/>
        </w:rPr>
        <w:t xml:space="preserve">urgent </w:t>
      </w:r>
      <w:r w:rsidR="001146A1">
        <w:rPr>
          <w:rFonts w:ascii="Times" w:hAnsi="Times"/>
          <w:color w:val="0D0D0D" w:themeColor="text1" w:themeTint="F2"/>
        </w:rPr>
        <w:t xml:space="preserve">demand </w:t>
      </w:r>
      <w:r w:rsidR="00D03064" w:rsidRPr="002108D6">
        <w:rPr>
          <w:rFonts w:ascii="Times" w:hAnsi="Times"/>
          <w:color w:val="0D0D0D" w:themeColor="text1" w:themeTint="F2"/>
        </w:rPr>
        <w:t xml:space="preserve">for </w:t>
      </w:r>
      <w:r w:rsidR="00C6278E" w:rsidRPr="002108D6">
        <w:rPr>
          <w:rFonts w:ascii="Times" w:hAnsi="Times"/>
          <w:color w:val="0D0D0D" w:themeColor="text1" w:themeTint="F2"/>
        </w:rPr>
        <w:t>better</w:t>
      </w:r>
      <w:r w:rsidR="00D03064" w:rsidRPr="002108D6">
        <w:rPr>
          <w:rFonts w:ascii="Times" w:hAnsi="Times"/>
          <w:color w:val="0D0D0D" w:themeColor="text1" w:themeTint="F2"/>
        </w:rPr>
        <w:t xml:space="preserve"> </w:t>
      </w:r>
      <w:r w:rsidR="00B24F85" w:rsidRPr="002108D6">
        <w:rPr>
          <w:rFonts w:ascii="Times" w:hAnsi="Times"/>
          <w:color w:val="0D0D0D" w:themeColor="text1" w:themeTint="F2"/>
        </w:rPr>
        <w:t>assessments of disease severity</w:t>
      </w:r>
      <w:r w:rsidR="00174327" w:rsidRPr="002108D6">
        <w:rPr>
          <w:rFonts w:ascii="Times" w:hAnsi="Times"/>
          <w:color w:val="0D0D0D" w:themeColor="text1" w:themeTint="F2"/>
        </w:rPr>
        <w:t xml:space="preserve"> </w:t>
      </w:r>
      <w:r w:rsidR="00C03B6D" w:rsidRPr="002108D6">
        <w:rPr>
          <w:rFonts w:ascii="Times" w:hAnsi="Times"/>
          <w:color w:val="0D0D0D" w:themeColor="text1" w:themeTint="F2"/>
        </w:rPr>
        <w:t>(</w:t>
      </w:r>
      <w:r w:rsidR="00174327" w:rsidRPr="002108D6">
        <w:rPr>
          <w:rFonts w:ascii="Times" w:hAnsi="Times"/>
          <w:color w:val="0D0D0D" w:themeColor="text1" w:themeTint="F2"/>
        </w:rPr>
        <w:t xml:space="preserve">and </w:t>
      </w:r>
      <w:r w:rsidR="00C03B6D" w:rsidRPr="002108D6">
        <w:rPr>
          <w:rFonts w:ascii="Times" w:hAnsi="Times"/>
          <w:color w:val="0D0D0D" w:themeColor="text1" w:themeTint="F2"/>
        </w:rPr>
        <w:t xml:space="preserve">better </w:t>
      </w:r>
      <w:r w:rsidR="00174327" w:rsidRPr="002108D6">
        <w:rPr>
          <w:rFonts w:ascii="Times" w:hAnsi="Times"/>
          <w:color w:val="0D0D0D" w:themeColor="text1" w:themeTint="F2"/>
        </w:rPr>
        <w:t>treatments)</w:t>
      </w:r>
      <w:r w:rsidR="00352197" w:rsidRPr="002108D6">
        <w:rPr>
          <w:rFonts w:ascii="Times" w:hAnsi="Times"/>
          <w:color w:val="0D0D0D" w:themeColor="text1" w:themeTint="F2"/>
        </w:rPr>
        <w:t xml:space="preserve"> </w:t>
      </w:r>
      <w:r w:rsidR="00B24F85" w:rsidRPr="002108D6">
        <w:rPr>
          <w:rFonts w:ascii="Times" w:hAnsi="Times"/>
          <w:color w:val="0D0D0D" w:themeColor="text1" w:themeTint="F2"/>
        </w:rPr>
        <w:t xml:space="preserve">than are </w:t>
      </w:r>
      <w:r w:rsidR="00361D5B" w:rsidRPr="002108D6">
        <w:rPr>
          <w:rFonts w:ascii="Times" w:hAnsi="Times"/>
          <w:color w:val="0D0D0D" w:themeColor="text1" w:themeTint="F2"/>
        </w:rPr>
        <w:t>currently available</w:t>
      </w:r>
      <w:r w:rsidR="00D03064" w:rsidRPr="002108D6">
        <w:rPr>
          <w:rFonts w:ascii="Times" w:hAnsi="Times"/>
          <w:color w:val="0D0D0D" w:themeColor="text1" w:themeTint="F2"/>
        </w:rPr>
        <w:t xml:space="preserve"> </w:t>
      </w:r>
      <w:r w:rsidR="00361D5B" w:rsidRPr="002108D6">
        <w:rPr>
          <w:rFonts w:ascii="Times" w:hAnsi="Times"/>
          <w:color w:val="0D0D0D" w:themeColor="text1" w:themeTint="F2"/>
        </w:rPr>
        <w:t xml:space="preserve">in mainstay </w:t>
      </w:r>
      <w:r w:rsidR="00D03064" w:rsidRPr="002108D6">
        <w:rPr>
          <w:rFonts w:ascii="Times" w:hAnsi="Times"/>
          <w:color w:val="0D0D0D" w:themeColor="text1" w:themeTint="F2"/>
        </w:rPr>
        <w:t xml:space="preserve">clinical </w:t>
      </w:r>
      <w:r w:rsidR="00361D5B" w:rsidRPr="002108D6">
        <w:rPr>
          <w:rFonts w:ascii="Times" w:hAnsi="Times"/>
          <w:color w:val="0D0D0D" w:themeColor="text1" w:themeTint="F2"/>
        </w:rPr>
        <w:t>practice</w:t>
      </w:r>
      <w:r w:rsidR="00352197" w:rsidRPr="002108D6">
        <w:rPr>
          <w:rFonts w:ascii="Times" w:hAnsi="Times"/>
          <w:color w:val="0D0D0D" w:themeColor="text1" w:themeTint="F2"/>
        </w:rPr>
        <w:t>.</w:t>
      </w:r>
      <w:r w:rsidR="00920F42" w:rsidRPr="002108D6">
        <w:rPr>
          <w:rFonts w:ascii="Times" w:hAnsi="Times"/>
          <w:color w:val="0D0D0D" w:themeColor="text1" w:themeTint="F2"/>
        </w:rPr>
        <w:t xml:space="preserve"> </w:t>
      </w:r>
      <w:r w:rsidR="00B24F85" w:rsidRPr="002108D6">
        <w:rPr>
          <w:rFonts w:ascii="Times" w:hAnsi="Times"/>
          <w:color w:val="0D0D0D" w:themeColor="text1" w:themeTint="F2"/>
        </w:rPr>
        <w:t xml:space="preserve">Indeed, </w:t>
      </w:r>
      <w:r w:rsidR="005F6EFC" w:rsidRPr="002108D6">
        <w:rPr>
          <w:rFonts w:ascii="Times" w:hAnsi="Times"/>
          <w:color w:val="0D0D0D" w:themeColor="text1" w:themeTint="F2"/>
        </w:rPr>
        <w:t>con</w:t>
      </w:r>
      <w:r w:rsidR="0029734D" w:rsidRPr="002108D6">
        <w:rPr>
          <w:rFonts w:ascii="Times" w:hAnsi="Times"/>
          <w:color w:val="0D0D0D" w:themeColor="text1" w:themeTint="F2"/>
        </w:rPr>
        <w:t>temporary</w:t>
      </w:r>
      <w:r w:rsidR="005F6EFC" w:rsidRPr="002108D6">
        <w:rPr>
          <w:rFonts w:ascii="Times" w:hAnsi="Times"/>
          <w:color w:val="0D0D0D" w:themeColor="text1" w:themeTint="F2"/>
        </w:rPr>
        <w:t xml:space="preserve"> imaging studies</w:t>
      </w:r>
      <w:r w:rsidR="006E0824" w:rsidRPr="002108D6">
        <w:rPr>
          <w:rFonts w:ascii="Times" w:hAnsi="Times"/>
          <w:color w:val="0D0D0D" w:themeColor="text1" w:themeTint="F2"/>
        </w:rPr>
        <w:t xml:space="preserve"> have identified</w:t>
      </w:r>
      <w:r w:rsidR="00352197" w:rsidRPr="002108D6">
        <w:rPr>
          <w:rFonts w:ascii="Times" w:hAnsi="Times"/>
          <w:color w:val="0D0D0D" w:themeColor="text1" w:themeTint="F2"/>
        </w:rPr>
        <w:t xml:space="preserve"> </w:t>
      </w:r>
      <w:r w:rsidR="00361ADC" w:rsidRPr="002108D6">
        <w:rPr>
          <w:rFonts w:ascii="Times" w:hAnsi="Times"/>
          <w:color w:val="0D0D0D" w:themeColor="text1" w:themeTint="F2"/>
        </w:rPr>
        <w:t xml:space="preserve">atherosclerotic </w:t>
      </w:r>
      <w:r w:rsidR="006E0824" w:rsidRPr="002108D6">
        <w:rPr>
          <w:rFonts w:ascii="Times" w:hAnsi="Times"/>
          <w:color w:val="0D0D0D" w:themeColor="text1" w:themeTint="F2"/>
        </w:rPr>
        <w:t xml:space="preserve">plaque features such as </w:t>
      </w:r>
      <w:r w:rsidR="0029734D" w:rsidRPr="002108D6">
        <w:rPr>
          <w:rFonts w:ascii="Times" w:hAnsi="Times"/>
          <w:color w:val="0D0D0D" w:themeColor="text1" w:themeTint="F2"/>
        </w:rPr>
        <w:t>lipid content and plaque burden</w:t>
      </w:r>
      <w:r w:rsidR="006E0824" w:rsidRPr="002108D6">
        <w:rPr>
          <w:rFonts w:ascii="Times" w:hAnsi="Times"/>
          <w:color w:val="0D0D0D" w:themeColor="text1" w:themeTint="F2"/>
        </w:rPr>
        <w:t xml:space="preserve"> </w:t>
      </w:r>
      <w:r w:rsidR="00361ADC" w:rsidRPr="002108D6">
        <w:rPr>
          <w:rFonts w:ascii="Times" w:hAnsi="Times"/>
          <w:color w:val="0D0D0D" w:themeColor="text1" w:themeTint="F2"/>
        </w:rPr>
        <w:t xml:space="preserve">measured </w:t>
      </w:r>
      <w:r w:rsidR="00401ACD" w:rsidRPr="002108D6">
        <w:rPr>
          <w:rFonts w:ascii="Times" w:hAnsi="Times"/>
          <w:color w:val="0D0D0D" w:themeColor="text1" w:themeTint="F2"/>
        </w:rPr>
        <w:t xml:space="preserve">e.g., invasively </w:t>
      </w:r>
      <w:r w:rsidR="00361ADC" w:rsidRPr="002108D6">
        <w:rPr>
          <w:rFonts w:ascii="Times" w:hAnsi="Times"/>
          <w:color w:val="0D0D0D" w:themeColor="text1" w:themeTint="F2"/>
        </w:rPr>
        <w:t>by NIRS-IVUS</w:t>
      </w:r>
      <w:r w:rsidR="00C6278E" w:rsidRPr="002108D6">
        <w:rPr>
          <w:rFonts w:ascii="Times" w:hAnsi="Times"/>
          <w:color w:val="0D0D0D" w:themeColor="text1" w:themeTint="F2"/>
        </w:rPr>
        <w:t>,</w:t>
      </w:r>
      <w:r w:rsidR="00401ACD" w:rsidRPr="002108D6">
        <w:rPr>
          <w:rFonts w:ascii="Times" w:hAnsi="Times"/>
          <w:color w:val="0D0D0D" w:themeColor="text1" w:themeTint="F2"/>
        </w:rPr>
        <w:t xml:space="preserve"> </w:t>
      </w:r>
      <w:r w:rsidR="00361ADC" w:rsidRPr="002108D6">
        <w:rPr>
          <w:rFonts w:ascii="Times" w:hAnsi="Times"/>
          <w:color w:val="0D0D0D" w:themeColor="text1" w:themeTint="F2"/>
        </w:rPr>
        <w:t>or</w:t>
      </w:r>
      <w:r w:rsidR="00401ACD" w:rsidRPr="002108D6">
        <w:rPr>
          <w:rFonts w:ascii="Times" w:hAnsi="Times"/>
          <w:color w:val="0D0D0D" w:themeColor="text1" w:themeTint="F2"/>
        </w:rPr>
        <w:t xml:space="preserve"> non-invasively by</w:t>
      </w:r>
      <w:r w:rsidR="00361ADC" w:rsidRPr="002108D6">
        <w:rPr>
          <w:rFonts w:ascii="Times" w:hAnsi="Times"/>
          <w:color w:val="0D0D0D" w:themeColor="text1" w:themeTint="F2"/>
        </w:rPr>
        <w:t xml:space="preserve"> CT coronary angiography</w:t>
      </w:r>
      <w:r w:rsidR="00401ACD" w:rsidRPr="002108D6">
        <w:rPr>
          <w:rFonts w:ascii="Times" w:hAnsi="Times"/>
          <w:color w:val="0D0D0D" w:themeColor="text1" w:themeTint="F2"/>
        </w:rPr>
        <w:t>,</w:t>
      </w:r>
      <w:r w:rsidR="00361ADC" w:rsidRPr="002108D6">
        <w:rPr>
          <w:rFonts w:ascii="Times" w:hAnsi="Times"/>
          <w:color w:val="0D0D0D" w:themeColor="text1" w:themeTint="F2"/>
        </w:rPr>
        <w:t xml:space="preserve"> </w:t>
      </w:r>
      <w:r w:rsidR="00D54FDD">
        <w:rPr>
          <w:rFonts w:ascii="Times" w:hAnsi="Times"/>
          <w:color w:val="0D0D0D" w:themeColor="text1" w:themeTint="F2"/>
        </w:rPr>
        <w:t>as well as CT pericoronary fat attenuation</w:t>
      </w:r>
      <w:r w:rsidR="00536EBD">
        <w:rPr>
          <w:rFonts w:ascii="Times" w:hAnsi="Times"/>
          <w:color w:val="0D0D0D" w:themeColor="text1" w:themeTint="F2"/>
        </w:rPr>
        <w:t>,</w:t>
      </w:r>
      <w:r w:rsidR="00D54FDD">
        <w:rPr>
          <w:rFonts w:ascii="Times" w:hAnsi="Times"/>
          <w:color w:val="0D0D0D" w:themeColor="text1" w:themeTint="F2"/>
        </w:rPr>
        <w:t xml:space="preserve"> </w:t>
      </w:r>
      <w:r w:rsidR="00361ADC" w:rsidRPr="002108D6">
        <w:rPr>
          <w:rFonts w:ascii="Times" w:hAnsi="Times"/>
          <w:color w:val="0D0D0D" w:themeColor="text1" w:themeTint="F2"/>
        </w:rPr>
        <w:t xml:space="preserve">to be </w:t>
      </w:r>
      <w:r w:rsidR="006E0824" w:rsidRPr="002108D6">
        <w:rPr>
          <w:rFonts w:ascii="Times" w:hAnsi="Times"/>
          <w:color w:val="0D0D0D" w:themeColor="text1" w:themeTint="F2"/>
        </w:rPr>
        <w:t xml:space="preserve">strongly associated with </w:t>
      </w:r>
      <w:r w:rsidR="00B72462" w:rsidRPr="002108D6">
        <w:rPr>
          <w:rFonts w:ascii="Times" w:hAnsi="Times"/>
          <w:color w:val="0D0D0D" w:themeColor="text1" w:themeTint="F2"/>
        </w:rPr>
        <w:t xml:space="preserve">the risk of </w:t>
      </w:r>
      <w:r w:rsidR="006E0824" w:rsidRPr="002108D6">
        <w:rPr>
          <w:rFonts w:ascii="Times" w:hAnsi="Times"/>
          <w:color w:val="0D0D0D" w:themeColor="text1" w:themeTint="F2"/>
        </w:rPr>
        <w:t xml:space="preserve">future </w:t>
      </w:r>
      <w:r w:rsidR="00DF63D0" w:rsidRPr="002108D6">
        <w:rPr>
          <w:rFonts w:ascii="Times" w:hAnsi="Times"/>
          <w:color w:val="0D0D0D" w:themeColor="text1" w:themeTint="F2"/>
        </w:rPr>
        <w:t xml:space="preserve">major adverse </w:t>
      </w:r>
      <w:r w:rsidR="006E0824" w:rsidRPr="002108D6">
        <w:rPr>
          <w:rFonts w:ascii="Times" w:hAnsi="Times"/>
          <w:color w:val="0D0D0D" w:themeColor="text1" w:themeTint="F2"/>
        </w:rPr>
        <w:t>cardiovascular events</w:t>
      </w:r>
      <w:r w:rsidR="00B82826" w:rsidRPr="002108D6">
        <w:rPr>
          <w:rFonts w:ascii="Times" w:hAnsi="Times"/>
          <w:color w:val="0D0D0D" w:themeColor="text1" w:themeTint="F2"/>
        </w:rPr>
        <w:t>.</w:t>
      </w:r>
      <w:r w:rsidR="00356A1D" w:rsidRPr="002108D6">
        <w:rPr>
          <w:rFonts w:ascii="Times" w:hAnsi="Times" w:cs="Times"/>
        </w:rPr>
        <w:fldChar w:fldCharType="begin"/>
      </w:r>
      <w:r>
        <w:rPr>
          <w:rFonts w:ascii="Times" w:hAnsi="Times" w:cs="Times"/>
        </w:rPr>
        <w:instrText xml:space="preserve"> ADDIN PAPERS2_CITATIONS &lt;citation&gt;&lt;priority&gt;4&lt;/priority&gt;&lt;uuid&gt;56738BC3-DC49-4E45-8282-6D784716BBB5&lt;/uuid&gt;&lt;publications&gt;&lt;publication&gt;&lt;subtype&gt;400&lt;/subtype&gt;&lt;title&gt;Identification of patients and plaques vulnerable to future coronary events with near-infrared spectroscopy intravascular ultrasound imaging: a prospective …&lt;/title&gt;&lt;url&gt;https://www.sciencedirect.com/science/article/pii/S0140673619317945?casa_token=kyBqumWCsx8AAAAA:t-jLQe1cyCuWc2DUt-7j0TrOX_P-klitpibg7WcQtHVhl4hOan2QlwFPWkBCKdNWpL3aRhLtnQ&lt;/url&gt;&lt;uuid&gt;66DC33A8-F957-471D-ACF9-FC508EA9D672&lt;/uuid&gt;&lt;type&gt;400&lt;/type&gt;&lt;doi&gt;10.1016/S0140-6736(19)31794-5&lt;/doi&gt;&lt;bundle&gt;&lt;publication&gt;&lt;title&gt;Elsevier</w:instrText>
      </w:r>
    </w:p>
    <w:p w14:paraId="3BDC3AE2" w14:textId="77777777" w:rsidR="00C56C12" w:rsidRDefault="00C56C12" w:rsidP="00DB1A3D">
      <w:pPr>
        <w:spacing w:after="120"/>
        <w:rPr>
          <w:rFonts w:ascii="Times" w:hAnsi="Times" w:cs="Times"/>
        </w:rPr>
      </w:pPr>
      <w:r>
        <w:rPr>
          <w:rFonts w:ascii="Times" w:hAnsi="Times" w:cs="Times"/>
        </w:rPr>
        <w:instrText>&lt;/title&gt;&lt;uuid&gt;299DDDB1-6ECB-48AB-880D-77709E534D85&lt;/uuid&gt;&lt;subtype&gt;-100&lt;/subtype&gt;&lt;type&gt;-100&lt;/type&gt;&lt;/publication&gt;&lt;/bundle&gt;&lt;authors&gt;&lt;author&gt;&lt;lastName&gt;Waksman&lt;/lastName&gt;&lt;firstName&gt;R&lt;/firstName&gt;&lt;/author&gt;&lt;author&gt;&lt;lastName&gt;Mario&lt;/lastName&gt;&lt;nonDroppingParticle&gt;Di&lt;/nonDroppingParticle&gt;&lt;firstName&gt;C&lt;/firstName&gt;&lt;/author&gt;&lt;author&gt;&lt;lastName&gt;Torguson&lt;/lastName&gt;&lt;firstName&gt;R&lt;/firstName&gt;&lt;/author&gt;&lt;author&gt;&lt;lastName&gt;Ali&lt;/lastName&gt;&lt;firstName&gt;Z&lt;/firstName&gt;&lt;middleNames&gt;A&lt;/middleNames&gt;&lt;/author&gt;&lt;author&gt;&lt;lastName&gt;Lancet&lt;/lastName&gt;&lt;firstName&gt;V&lt;/firstName&gt;&lt;middleNames&gt;Singh The&lt;/middleNames&gt;&lt;/author&gt;&lt;author&gt;&lt;lastName&gt;2019&lt;/lastName&gt;&lt;/author&gt;&lt;/authors&gt;&lt;/publication&gt;&lt;publication&gt;&lt;subtype&gt;400&lt;/subtype&gt;&lt;title&gt;Identification of vulnerable plaques and patients by intracoronary near-infrared spectroscopy and ultrasound (PROSPECT II): a prospective natural history …&lt;/title&gt;&lt;url&gt;https://www.sciencedirect.com/science/article/pii/S014067362100249X?casa_token=95ybiGF4HLUAAAAA:-R9HGRpRVmzu4upZAPGheAWUCIbgIVwutD3Tu1tGrlv3Z2NUTXlQhkywWZjDu2N4O_NiTLzneg&lt;/url&gt;&lt;uuid&gt;551CBE84-171B-489A-AB80-DC7547CB37CF&lt;/uuid&gt;&lt;type&gt;400&lt;/type&gt;&lt;doi&gt;10.1016/S0140-6736(21)00249-X&lt;/doi&gt;&lt;bundle&gt;&lt;publication&gt;&lt;title&gt;Elsevier</w:instrText>
      </w:r>
    </w:p>
    <w:p w14:paraId="3B135410" w14:textId="77777777" w:rsidR="00C56C12" w:rsidRDefault="00C56C12" w:rsidP="00DB1A3D">
      <w:pPr>
        <w:spacing w:after="120"/>
        <w:rPr>
          <w:rFonts w:ascii="Times" w:hAnsi="Times" w:cs="Times"/>
        </w:rPr>
      </w:pPr>
      <w:r>
        <w:rPr>
          <w:rFonts w:ascii="Times" w:hAnsi="Times" w:cs="Times"/>
        </w:rPr>
        <w:instrText>&lt;/title&gt;&lt;uuid&gt;299DDDB1-6ECB-48AB-880D-77709E534D85&lt;/uuid&gt;&lt;subtype&gt;-100&lt;/subtype&gt;&lt;type&gt;-100&lt;/type&gt;&lt;/publication&gt;&lt;/bundle&gt;&lt;authors&gt;&lt;author&gt;&lt;lastName&gt;Erlinge&lt;/lastName&gt;&lt;firstName&gt;D&lt;/firstName&gt;&lt;/author&gt;&lt;author&gt;&lt;lastName&gt;Maehara&lt;/lastName&gt;&lt;firstName&gt;A&lt;/firstName&gt;&lt;/author&gt;&lt;author&gt;&lt;lastName&gt;Ben-Yehuda&lt;/lastName&gt;&lt;firstName&gt;O&lt;/firstName&gt;&lt;/author&gt;&lt;author&gt;&lt;lastName&gt;Lancet&lt;/lastName&gt;&lt;firstName&gt;HE&lt;/firstName&gt;&lt;middleNames&gt;Bøtker The&lt;/middleNames&gt;&lt;/author&gt;&lt;author&gt;&lt;lastName&gt;2021&lt;/lastName&gt;&lt;/author&gt;&lt;/authors&gt;&lt;/publication&gt;&lt;publication&gt;&lt;subtype&gt;400&lt;/subtype&gt;&lt;title&gt;Low-attenuation noncalcified plaque on coronary computed tomography angiography predicts myocardial infarction: results from the multicenter SCOT-HEART trial …&lt;/title&gt;&lt;url&gt;https://www.ahajournals.org/doi/abs/10.1161/CIRCULATIONAHA.119.044720&lt;/url&gt;&lt;uuid&gt;F2BFF7E3-3CFA-4D86-B8FC-CDAAA6A534D3&lt;/uuid&gt;&lt;type&gt;400&lt;/type&gt;&lt;doi&gt;10.1161/CIRCULATIONAHA.119.044720&lt;/doi&gt;&lt;bundle&gt;&lt;publication&gt;&lt;title&gt;Am Heart Assoc</w:instrText>
      </w:r>
    </w:p>
    <w:p w14:paraId="6B2E154B" w14:textId="564CA938" w:rsidR="00C56C12" w:rsidRDefault="00C56C12" w:rsidP="00DB1A3D">
      <w:pPr>
        <w:spacing w:after="120"/>
        <w:rPr>
          <w:rFonts w:ascii="Times" w:hAnsi="Times" w:cs="Times"/>
        </w:rPr>
      </w:pPr>
      <w:r>
        <w:rPr>
          <w:rFonts w:ascii="Times" w:hAnsi="Times" w:cs="Times"/>
        </w:rPr>
        <w:instrText>&lt;/title&gt;&lt;uuid&gt;3B6E18AB-33C6-40D4-9515-264F2E119437&lt;/uuid&gt;&lt;subtype&gt;-100&lt;/subtype&gt;&lt;type&gt;-100&lt;/type&gt;&lt;/publication&gt;&lt;/bundle&gt;&lt;authors&gt;&lt;author&gt;&lt;lastName&gt;Williams&lt;/lastName&gt;&lt;firstName&gt;M&lt;/firstName&gt;&lt;middleNames&gt;C&lt;/middleNames&gt;&lt;/author&gt;&lt;author&gt;&lt;lastName&gt;Kwiecinski&lt;/lastName&gt;&lt;firstName&gt;J&lt;/firstName&gt;&lt;/author&gt;&lt;author&gt;&lt;lastName&gt;Doris&lt;/lastName&gt;&lt;firstName&gt;M&lt;/firstName&gt;&lt;/author&gt;&lt;author&gt;&lt;lastName&gt;Circulation&lt;/lastName&gt;&lt;firstName&gt;P&lt;/firstName&gt;&lt;middleNames&gt;McElhinney&lt;/middleNames&gt;&lt;/author&gt;&lt;author&gt;&lt;lastName&gt;2020&lt;/lastName&gt;&lt;/author&gt;&lt;/authors&gt;&lt;/publication&gt;&lt;/publications&gt;&lt;cites&gt;&lt;/cites&gt;&lt;/citation&gt;</w:instrText>
      </w:r>
      <w:r w:rsidR="00356A1D" w:rsidRPr="002108D6">
        <w:rPr>
          <w:rFonts w:ascii="Times" w:hAnsi="Times" w:cs="Times"/>
        </w:rPr>
        <w:fldChar w:fldCharType="separate"/>
      </w:r>
      <w:r w:rsidR="00600E06">
        <w:rPr>
          <w:rFonts w:ascii="Times" w:eastAsiaTheme="minorHAnsi" w:hAnsi="Times" w:cs="Times"/>
          <w:lang w:eastAsia="en-US"/>
        </w:rPr>
        <w:t>[6-</w:t>
      </w:r>
      <w:r w:rsidR="00A37591">
        <w:rPr>
          <w:rFonts w:ascii="Times" w:eastAsiaTheme="minorHAnsi" w:hAnsi="Times" w:cs="Times"/>
          <w:lang w:eastAsia="en-US"/>
        </w:rPr>
        <w:t>9</w:t>
      </w:r>
      <w:r w:rsidR="00600E06">
        <w:rPr>
          <w:rFonts w:ascii="Times" w:eastAsiaTheme="minorHAnsi" w:hAnsi="Times" w:cs="Times"/>
          <w:lang w:eastAsia="en-US"/>
        </w:rPr>
        <w:t>]</w:t>
      </w:r>
      <w:r w:rsidR="00356A1D" w:rsidRPr="002108D6">
        <w:rPr>
          <w:rFonts w:ascii="Times" w:hAnsi="Times" w:cs="Times"/>
        </w:rPr>
        <w:fldChar w:fldCharType="end"/>
      </w:r>
      <w:r w:rsidR="00361ADC" w:rsidRPr="002108D6">
        <w:rPr>
          <w:rFonts w:ascii="Times" w:hAnsi="Times"/>
          <w:color w:val="0D0D0D" w:themeColor="text1" w:themeTint="F2"/>
        </w:rPr>
        <w:t xml:space="preserve"> </w:t>
      </w:r>
      <w:r w:rsidR="00F73756" w:rsidRPr="002108D6">
        <w:rPr>
          <w:rFonts w:ascii="Times" w:hAnsi="Times"/>
          <w:color w:val="0D0D0D" w:themeColor="text1" w:themeTint="F2"/>
        </w:rPr>
        <w:t>The use of PET imaging to track inflammation, microcalcification, neoangiogenesis, and other active biological processes underlying these high-risk plaque features offers additional promise.</w:t>
      </w:r>
      <w:r w:rsidR="00F73756" w:rsidRPr="002108D6">
        <w:rPr>
          <w:rFonts w:ascii="Times" w:hAnsi="Times" w:cs="Times"/>
        </w:rPr>
        <w:fldChar w:fldCharType="begin"/>
      </w:r>
      <w:r>
        <w:rPr>
          <w:rFonts w:ascii="Times" w:hAnsi="Times" w:cs="Times"/>
        </w:rPr>
        <w:instrText xml:space="preserve"> ADDIN PAPERS2_CITATIONS &lt;citation&gt;&lt;priority&gt;5&lt;/priority&gt;&lt;uuid&gt;A96896EF-BA89-4775-AB41-7EA655F7DB8F&lt;/uuid&gt;&lt;publications&gt;&lt;publication&gt;&lt;subtype&gt;400&lt;/subtype&gt;&lt;title&gt;Coronary 18F-Sodium Fluoride Uptake Predicts Outcomes in Patients With Coronary Artery Disease&lt;/title&gt;&lt;url&gt;https://www.jacc.org/doi/abs/10.1016/j.jacc.2020.04.046&lt;/url&gt;&lt;uuid&gt;F00C6D5C-3049-4691-94A0-C4A0133465ED&lt;/uuid&gt;&lt;type&gt;400&lt;/type&gt;&lt;doi&gt;10.1016/j.jacc.2020.04.046&lt;/doi&gt;&lt;bundle&gt;&lt;publication&gt;&lt;title&gt;jacc.org</w:instrText>
      </w:r>
    </w:p>
    <w:p w14:paraId="5257BD04" w14:textId="75BEED85" w:rsidR="00C63362" w:rsidRPr="002108D6" w:rsidRDefault="00C56C12" w:rsidP="00074D4C">
      <w:pPr>
        <w:spacing w:after="120"/>
        <w:rPr>
          <w:rFonts w:ascii="Times" w:hAnsi="Times"/>
          <w:color w:val="0D0D0D" w:themeColor="text1" w:themeTint="F2"/>
        </w:rPr>
      </w:pPr>
      <w:r>
        <w:rPr>
          <w:rFonts w:ascii="Times" w:hAnsi="Times" w:cs="Times"/>
        </w:rPr>
        <w:instrText>&lt;/title&gt;&lt;uuid&gt;6119D791-CE10-4626-B997-DA68C0C26D3C&lt;/uuid&gt;&lt;subtype&gt;-100&lt;/subtype&gt;&lt;type&gt;-100&lt;/type&gt;&lt;/publication&gt;&lt;/bundle&gt;&lt;authors&gt;&lt;author&gt;&lt;lastName&gt;Kwiecinski&lt;/lastName&gt;&lt;firstName&gt;J&lt;/firstName&gt;&lt;/author&gt;&lt;author&gt;&lt;lastName&gt;Tzolos&lt;/lastName&gt;&lt;firstName&gt;E&lt;/firstName&gt;&lt;/author&gt;&lt;author&gt;&lt;lastName&gt;Adamson&lt;/lastName&gt;&lt;firstName&gt;P&lt;/firstName&gt;&lt;middleNames&gt;D&lt;/middleNames&gt;&lt;/author&gt;&lt;author&gt;&lt;lastName&gt;American&lt;/lastName&gt;&lt;firstName&gt;S&lt;/firstName&gt;&lt;middleNames&gt;Cadet Journal of the&lt;/middleNames&gt;&lt;/author&gt;&lt;author&gt;&lt;lastName&gt;2020&lt;/lastName&gt;&lt;/author&gt;&lt;/authors&gt;&lt;/publication&gt;&lt;/publications&gt;&lt;cites&gt;&lt;/cites&gt;&lt;/citation&gt;</w:instrText>
      </w:r>
      <w:r w:rsidR="00F73756" w:rsidRPr="002108D6">
        <w:rPr>
          <w:rFonts w:ascii="Times" w:hAnsi="Times" w:cs="Times"/>
        </w:rPr>
        <w:fldChar w:fldCharType="separate"/>
      </w:r>
      <w:r w:rsidR="00600E06">
        <w:rPr>
          <w:rFonts w:ascii="Times" w:eastAsiaTheme="minorHAnsi" w:hAnsi="Times" w:cs="Times"/>
          <w:lang w:eastAsia="en-US"/>
        </w:rPr>
        <w:t>[</w:t>
      </w:r>
      <w:r w:rsidR="00A37591">
        <w:rPr>
          <w:rFonts w:ascii="Times" w:eastAsiaTheme="minorHAnsi" w:hAnsi="Times" w:cs="Times"/>
          <w:lang w:eastAsia="en-US"/>
        </w:rPr>
        <w:t>10</w:t>
      </w:r>
      <w:r w:rsidR="00600E06">
        <w:rPr>
          <w:rFonts w:ascii="Times" w:eastAsiaTheme="minorHAnsi" w:hAnsi="Times" w:cs="Times"/>
          <w:lang w:eastAsia="en-US"/>
        </w:rPr>
        <w:t>]</w:t>
      </w:r>
      <w:r w:rsidR="00F73756" w:rsidRPr="002108D6">
        <w:rPr>
          <w:rFonts w:ascii="Times" w:hAnsi="Times" w:cs="Times"/>
        </w:rPr>
        <w:fldChar w:fldCharType="end"/>
      </w:r>
      <w:r w:rsidR="00F73756" w:rsidRPr="002108D6">
        <w:rPr>
          <w:rFonts w:ascii="Times" w:hAnsi="Times" w:cs="Times"/>
        </w:rPr>
        <w:t xml:space="preserve"> </w:t>
      </w:r>
      <w:r w:rsidR="009758C2" w:rsidRPr="002108D6">
        <w:rPr>
          <w:rFonts w:ascii="Times" w:hAnsi="Times"/>
          <w:color w:val="0D0D0D" w:themeColor="text1" w:themeTint="F2"/>
        </w:rPr>
        <w:t xml:space="preserve">Whether </w:t>
      </w:r>
      <w:r w:rsidR="008169E9" w:rsidRPr="002108D6">
        <w:rPr>
          <w:rFonts w:ascii="Times" w:hAnsi="Times"/>
          <w:color w:val="0D0D0D" w:themeColor="text1" w:themeTint="F2"/>
        </w:rPr>
        <w:t xml:space="preserve">any of </w:t>
      </w:r>
      <w:r w:rsidR="0028398C" w:rsidRPr="002108D6">
        <w:rPr>
          <w:rFonts w:ascii="Times" w:hAnsi="Times"/>
          <w:color w:val="0D0D0D" w:themeColor="text1" w:themeTint="F2"/>
        </w:rPr>
        <w:t>these</w:t>
      </w:r>
      <w:r w:rsidR="009758C2" w:rsidRPr="002108D6">
        <w:rPr>
          <w:rFonts w:ascii="Times" w:hAnsi="Times"/>
          <w:color w:val="0D0D0D" w:themeColor="text1" w:themeTint="F2"/>
        </w:rPr>
        <w:t xml:space="preserve"> imaging characteristics will </w:t>
      </w:r>
      <w:r w:rsidR="0028398C" w:rsidRPr="002108D6">
        <w:rPr>
          <w:rFonts w:ascii="Times" w:hAnsi="Times"/>
          <w:color w:val="0D0D0D" w:themeColor="text1" w:themeTint="F2"/>
        </w:rPr>
        <w:t xml:space="preserve">lead to meaningful </w:t>
      </w:r>
      <w:r w:rsidR="00E55933" w:rsidRPr="002108D6">
        <w:rPr>
          <w:rFonts w:ascii="Times" w:hAnsi="Times"/>
          <w:color w:val="0D0D0D" w:themeColor="text1" w:themeTint="F2"/>
        </w:rPr>
        <w:t xml:space="preserve">refinements </w:t>
      </w:r>
      <w:r w:rsidR="0028398C" w:rsidRPr="002108D6">
        <w:rPr>
          <w:rFonts w:ascii="Times" w:hAnsi="Times"/>
          <w:color w:val="0D0D0D" w:themeColor="text1" w:themeTint="F2"/>
        </w:rPr>
        <w:t xml:space="preserve">in clinical decision making and </w:t>
      </w:r>
      <w:r w:rsidR="009758C2" w:rsidRPr="002108D6">
        <w:rPr>
          <w:rFonts w:ascii="Times" w:hAnsi="Times"/>
          <w:color w:val="0D0D0D" w:themeColor="text1" w:themeTint="F2"/>
        </w:rPr>
        <w:t xml:space="preserve">improve prognosis </w:t>
      </w:r>
      <w:r w:rsidR="0028398C" w:rsidRPr="002108D6">
        <w:rPr>
          <w:rFonts w:ascii="Times" w:hAnsi="Times"/>
          <w:color w:val="0D0D0D" w:themeColor="text1" w:themeTint="F2"/>
        </w:rPr>
        <w:t>for coronary disease remains unknown</w:t>
      </w:r>
      <w:r w:rsidR="00F73756" w:rsidRPr="002108D6">
        <w:rPr>
          <w:rFonts w:ascii="Times" w:hAnsi="Times"/>
          <w:color w:val="0D0D0D" w:themeColor="text1" w:themeTint="F2"/>
        </w:rPr>
        <w:t xml:space="preserve">. </w:t>
      </w:r>
      <w:r w:rsidR="000C0C86">
        <w:rPr>
          <w:rFonts w:ascii="Times" w:hAnsi="Times"/>
          <w:color w:val="0D0D0D" w:themeColor="text1" w:themeTint="F2"/>
        </w:rPr>
        <w:t>However, b</w:t>
      </w:r>
      <w:r w:rsidR="001146A1">
        <w:rPr>
          <w:rFonts w:ascii="Times" w:hAnsi="Times"/>
          <w:color w:val="0D0D0D" w:themeColor="text1" w:themeTint="F2"/>
        </w:rPr>
        <w:t xml:space="preserve">eyond the current </w:t>
      </w:r>
      <w:r w:rsidR="00F73756" w:rsidRPr="002108D6">
        <w:rPr>
          <w:rFonts w:ascii="Times" w:hAnsi="Times"/>
          <w:color w:val="0D0D0D" w:themeColor="text1" w:themeTint="F2"/>
        </w:rPr>
        <w:t xml:space="preserve">blanket of general secondary preventive measures applicable to all </w:t>
      </w:r>
      <w:r w:rsidR="00710D30" w:rsidRPr="002108D6">
        <w:rPr>
          <w:rFonts w:ascii="Times" w:hAnsi="Times"/>
          <w:color w:val="0D0D0D" w:themeColor="text1" w:themeTint="F2"/>
        </w:rPr>
        <w:t xml:space="preserve">patients with atherosclerotic </w:t>
      </w:r>
      <w:r w:rsidR="00F73756" w:rsidRPr="002108D6">
        <w:rPr>
          <w:rFonts w:ascii="Times" w:hAnsi="Times"/>
          <w:color w:val="0D0D0D" w:themeColor="text1" w:themeTint="F2"/>
        </w:rPr>
        <w:t xml:space="preserve">cardiovascular </w:t>
      </w:r>
      <w:r w:rsidR="00710D30" w:rsidRPr="002108D6">
        <w:rPr>
          <w:rFonts w:ascii="Times" w:hAnsi="Times"/>
          <w:color w:val="0D0D0D" w:themeColor="text1" w:themeTint="F2"/>
        </w:rPr>
        <w:t>disease</w:t>
      </w:r>
      <w:r w:rsidR="001146A1">
        <w:rPr>
          <w:rFonts w:ascii="Times" w:hAnsi="Times"/>
          <w:color w:val="0D0D0D" w:themeColor="text1" w:themeTint="F2"/>
        </w:rPr>
        <w:t>,</w:t>
      </w:r>
      <w:r w:rsidR="000C0C86">
        <w:rPr>
          <w:rFonts w:ascii="Times" w:hAnsi="Times"/>
          <w:color w:val="0D0D0D" w:themeColor="text1" w:themeTint="F2"/>
        </w:rPr>
        <w:t xml:space="preserve"> </w:t>
      </w:r>
      <w:r w:rsidR="00760F1C">
        <w:rPr>
          <w:rFonts w:ascii="Times" w:hAnsi="Times"/>
          <w:color w:val="0D0D0D" w:themeColor="text1" w:themeTint="F2"/>
        </w:rPr>
        <w:t xml:space="preserve">there exists a fundamental </w:t>
      </w:r>
      <w:r w:rsidR="000C0C86">
        <w:rPr>
          <w:rFonts w:ascii="Times" w:hAnsi="Times"/>
          <w:color w:val="0D0D0D" w:themeColor="text1" w:themeTint="F2"/>
        </w:rPr>
        <w:t>gap in</w:t>
      </w:r>
      <w:r w:rsidR="00760F1C">
        <w:rPr>
          <w:rFonts w:ascii="Times" w:hAnsi="Times"/>
          <w:color w:val="0D0D0D" w:themeColor="text1" w:themeTint="F2"/>
        </w:rPr>
        <w:t xml:space="preserve"> our </w:t>
      </w:r>
      <w:r w:rsidR="000C0C86">
        <w:rPr>
          <w:rFonts w:ascii="Times" w:hAnsi="Times"/>
          <w:color w:val="0D0D0D" w:themeColor="text1" w:themeTint="F2"/>
        </w:rPr>
        <w:t>understanding</w:t>
      </w:r>
      <w:r w:rsidR="00760F1C">
        <w:rPr>
          <w:rFonts w:ascii="Times" w:hAnsi="Times"/>
          <w:color w:val="0D0D0D" w:themeColor="text1" w:themeTint="F2"/>
        </w:rPr>
        <w:t xml:space="preserve"> of which </w:t>
      </w:r>
      <w:r w:rsidR="000C0C86">
        <w:rPr>
          <w:rFonts w:ascii="Times" w:hAnsi="Times"/>
          <w:color w:val="0D0D0D" w:themeColor="text1" w:themeTint="F2"/>
        </w:rPr>
        <w:t xml:space="preserve">patients </w:t>
      </w:r>
      <w:r w:rsidR="00760F1C">
        <w:rPr>
          <w:rFonts w:ascii="Times" w:hAnsi="Times"/>
          <w:color w:val="0D0D0D" w:themeColor="text1" w:themeTint="F2"/>
        </w:rPr>
        <w:t xml:space="preserve">will </w:t>
      </w:r>
      <w:r w:rsidR="000C0C86">
        <w:rPr>
          <w:rFonts w:ascii="Times" w:hAnsi="Times"/>
          <w:color w:val="0D0D0D" w:themeColor="text1" w:themeTint="F2"/>
        </w:rPr>
        <w:t xml:space="preserve">require more </w:t>
      </w:r>
      <w:r w:rsidR="00F03429">
        <w:rPr>
          <w:rFonts w:ascii="Times" w:hAnsi="Times"/>
          <w:color w:val="0D0D0D" w:themeColor="text1" w:themeTint="F2"/>
        </w:rPr>
        <w:t>advanced therapie</w:t>
      </w:r>
      <w:r w:rsidR="000C0C86">
        <w:rPr>
          <w:rFonts w:ascii="Times" w:hAnsi="Times"/>
          <w:color w:val="0D0D0D" w:themeColor="text1" w:themeTint="F2"/>
        </w:rPr>
        <w:t xml:space="preserve">s. </w:t>
      </w:r>
      <w:r w:rsidR="000C0C86">
        <w:rPr>
          <w:rFonts w:ascii="Times" w:hAnsi="Times" w:cs="Times"/>
        </w:rPr>
        <w:t xml:space="preserve">In particular, </w:t>
      </w:r>
      <w:r w:rsidR="000C0C86">
        <w:rPr>
          <w:rFonts w:ascii="Times" w:hAnsi="Times"/>
          <w:color w:val="0D0D0D" w:themeColor="text1" w:themeTint="F2"/>
        </w:rPr>
        <w:t>a</w:t>
      </w:r>
      <w:r w:rsidR="00710D30" w:rsidRPr="002108D6">
        <w:rPr>
          <w:rFonts w:ascii="Times" w:hAnsi="Times"/>
          <w:color w:val="0D0D0D" w:themeColor="text1" w:themeTint="F2"/>
        </w:rPr>
        <w:t xml:space="preserve">n accurate means of </w:t>
      </w:r>
      <w:r w:rsidR="001146A1">
        <w:rPr>
          <w:rFonts w:ascii="Times" w:hAnsi="Times"/>
          <w:color w:val="0D0D0D" w:themeColor="text1" w:themeTint="F2"/>
        </w:rPr>
        <w:t xml:space="preserve">identifying and </w:t>
      </w:r>
      <w:r w:rsidR="00710D30" w:rsidRPr="002108D6">
        <w:rPr>
          <w:rFonts w:ascii="Times" w:hAnsi="Times"/>
          <w:color w:val="0D0D0D" w:themeColor="text1" w:themeTint="F2"/>
        </w:rPr>
        <w:t xml:space="preserve">quantifying plaque inflammation </w:t>
      </w:r>
      <w:r w:rsidR="00760F1C">
        <w:rPr>
          <w:rFonts w:ascii="Times" w:hAnsi="Times"/>
          <w:color w:val="0D0D0D" w:themeColor="text1" w:themeTint="F2"/>
        </w:rPr>
        <w:t>is</w:t>
      </w:r>
      <w:r w:rsidR="00710D30" w:rsidRPr="002108D6">
        <w:rPr>
          <w:rFonts w:ascii="Times" w:hAnsi="Times"/>
          <w:color w:val="0D0D0D" w:themeColor="text1" w:themeTint="F2"/>
        </w:rPr>
        <w:t xml:space="preserve"> needed to</w:t>
      </w:r>
      <w:r w:rsidR="00F007E7" w:rsidRPr="002108D6">
        <w:rPr>
          <w:rFonts w:ascii="Times" w:hAnsi="Times"/>
          <w:color w:val="0D0D0D" w:themeColor="text1" w:themeTint="F2"/>
        </w:rPr>
        <w:t xml:space="preserve"> </w:t>
      </w:r>
      <w:r w:rsidR="00710D30" w:rsidRPr="002108D6">
        <w:rPr>
          <w:rFonts w:ascii="Times" w:hAnsi="Times"/>
          <w:color w:val="0D0D0D" w:themeColor="text1" w:themeTint="F2"/>
        </w:rPr>
        <w:t xml:space="preserve">identify patients who would most benefit from </w:t>
      </w:r>
      <w:r w:rsidR="000F0A99" w:rsidRPr="002108D6">
        <w:rPr>
          <w:rFonts w:ascii="Times" w:hAnsi="Times"/>
          <w:color w:val="0D0D0D" w:themeColor="text1" w:themeTint="F2"/>
        </w:rPr>
        <w:t xml:space="preserve">the array of </w:t>
      </w:r>
      <w:r w:rsidR="00710D30" w:rsidRPr="002108D6">
        <w:rPr>
          <w:rFonts w:ascii="Times" w:hAnsi="Times"/>
          <w:color w:val="0D0D0D" w:themeColor="text1" w:themeTint="F2"/>
        </w:rPr>
        <w:t>emerging</w:t>
      </w:r>
      <w:r w:rsidR="00536EBD">
        <w:rPr>
          <w:rFonts w:ascii="Times" w:hAnsi="Times"/>
          <w:color w:val="0D0D0D" w:themeColor="text1" w:themeTint="F2"/>
        </w:rPr>
        <w:t xml:space="preserve"> </w:t>
      </w:r>
      <w:r w:rsidR="00F73756" w:rsidRPr="002108D6">
        <w:rPr>
          <w:rFonts w:ascii="Times" w:hAnsi="Times"/>
          <w:color w:val="0D0D0D" w:themeColor="text1" w:themeTint="F2"/>
        </w:rPr>
        <w:t>immunomodulatory strategies follow</w:t>
      </w:r>
      <w:r w:rsidR="008169E9" w:rsidRPr="002108D6">
        <w:rPr>
          <w:rFonts w:ascii="Times" w:hAnsi="Times"/>
          <w:color w:val="0D0D0D" w:themeColor="text1" w:themeTint="F2"/>
        </w:rPr>
        <w:t xml:space="preserve">ing </w:t>
      </w:r>
      <w:r w:rsidR="00F73756" w:rsidRPr="002108D6">
        <w:rPr>
          <w:rFonts w:ascii="Times" w:hAnsi="Times"/>
          <w:color w:val="0D0D0D" w:themeColor="text1" w:themeTint="F2"/>
        </w:rPr>
        <w:t>the CANTOS, COLCOT, and LoDoCo-2 trials</w:t>
      </w:r>
      <w:r w:rsidR="00710D30" w:rsidRPr="002108D6">
        <w:rPr>
          <w:rFonts w:ascii="Times" w:hAnsi="Times"/>
          <w:color w:val="0D0D0D" w:themeColor="text1" w:themeTint="F2"/>
        </w:rPr>
        <w:t>.</w:t>
      </w:r>
      <w:r w:rsidR="00A17539">
        <w:rPr>
          <w:rFonts w:ascii="Times" w:eastAsiaTheme="minorHAnsi" w:hAnsi="Times" w:cs="Times"/>
          <w:lang w:eastAsia="en-US"/>
        </w:rPr>
        <w:t>[1</w:t>
      </w:r>
      <w:r w:rsidR="00A37591">
        <w:rPr>
          <w:rFonts w:ascii="Times" w:eastAsiaTheme="minorHAnsi" w:hAnsi="Times" w:cs="Times"/>
          <w:lang w:eastAsia="en-US"/>
        </w:rPr>
        <w:t>1</w:t>
      </w:r>
      <w:r w:rsidR="00A17539">
        <w:rPr>
          <w:rFonts w:ascii="Times" w:eastAsiaTheme="minorHAnsi" w:hAnsi="Times" w:cs="Times"/>
          <w:lang w:eastAsia="en-US"/>
        </w:rPr>
        <w:t>-1</w:t>
      </w:r>
      <w:r w:rsidR="00A37591">
        <w:rPr>
          <w:rFonts w:ascii="Times" w:eastAsiaTheme="minorHAnsi" w:hAnsi="Times" w:cs="Times"/>
          <w:lang w:eastAsia="en-US"/>
        </w:rPr>
        <w:t>3</w:t>
      </w:r>
      <w:r w:rsidR="00A17539">
        <w:rPr>
          <w:rFonts w:ascii="Times" w:eastAsiaTheme="minorHAnsi" w:hAnsi="Times" w:cs="Times"/>
          <w:lang w:eastAsia="en-US"/>
        </w:rPr>
        <w:t>]</w:t>
      </w:r>
      <w:r w:rsidR="00DB1A3D">
        <w:rPr>
          <w:rFonts w:ascii="Times" w:hAnsi="Times"/>
          <w:color w:val="0D0D0D" w:themeColor="text1" w:themeTint="F2"/>
        </w:rPr>
        <w:t xml:space="preserve"> </w:t>
      </w:r>
      <w:r w:rsidR="00A556CF" w:rsidRPr="002108D6">
        <w:rPr>
          <w:rFonts w:ascii="Times" w:hAnsi="Times"/>
          <w:color w:val="0D0D0D" w:themeColor="text1" w:themeTint="F2"/>
        </w:rPr>
        <w:t xml:space="preserve">Although </w:t>
      </w:r>
      <w:r w:rsidR="00A556CF" w:rsidRPr="002108D6">
        <w:rPr>
          <w:rFonts w:ascii="Times" w:hAnsi="Times"/>
          <w:color w:val="0D0D0D" w:themeColor="text1" w:themeTint="F2"/>
          <w:vertAlign w:val="superscript"/>
        </w:rPr>
        <w:t>18</w:t>
      </w:r>
      <w:r w:rsidR="00A556CF" w:rsidRPr="002108D6">
        <w:rPr>
          <w:rFonts w:ascii="Times" w:hAnsi="Times"/>
          <w:color w:val="0D0D0D" w:themeColor="text1" w:themeTint="F2"/>
        </w:rPr>
        <w:t>F-</w:t>
      </w:r>
      <w:r w:rsidR="00A17539">
        <w:rPr>
          <w:rFonts w:ascii="Times" w:hAnsi="Times"/>
          <w:color w:val="0D0D0D" w:themeColor="text1" w:themeTint="F2"/>
        </w:rPr>
        <w:t xml:space="preserve">fluorodeoxyglucose </w:t>
      </w:r>
      <w:r w:rsidR="00A556CF" w:rsidRPr="002108D6">
        <w:rPr>
          <w:rFonts w:ascii="Times" w:hAnsi="Times"/>
          <w:color w:val="0D0D0D" w:themeColor="text1" w:themeTint="F2"/>
        </w:rPr>
        <w:t>and</w:t>
      </w:r>
      <w:r w:rsidR="00684546" w:rsidRPr="002108D6">
        <w:rPr>
          <w:rFonts w:ascii="Times" w:hAnsi="Times"/>
          <w:color w:val="0D0D0D" w:themeColor="text1" w:themeTint="F2"/>
        </w:rPr>
        <w:t xml:space="preserve"> </w:t>
      </w:r>
      <w:r w:rsidR="00A556CF" w:rsidRPr="002108D6">
        <w:rPr>
          <w:rFonts w:ascii="Times" w:hAnsi="Times"/>
          <w:color w:val="0D0D0D" w:themeColor="text1" w:themeTint="F2"/>
        </w:rPr>
        <w:t>several more specificall</w:t>
      </w:r>
      <w:r w:rsidR="00684546" w:rsidRPr="002108D6">
        <w:rPr>
          <w:rFonts w:ascii="Times" w:hAnsi="Times"/>
          <w:color w:val="0D0D0D" w:themeColor="text1" w:themeTint="F2"/>
        </w:rPr>
        <w:t xml:space="preserve">y </w:t>
      </w:r>
      <w:r w:rsidR="00A556CF" w:rsidRPr="002108D6">
        <w:rPr>
          <w:rFonts w:ascii="Times" w:hAnsi="Times"/>
          <w:color w:val="0D0D0D" w:themeColor="text1" w:themeTint="F2"/>
        </w:rPr>
        <w:t>targeted PET tracers have been examined</w:t>
      </w:r>
      <w:r w:rsidR="00684546" w:rsidRPr="002108D6">
        <w:rPr>
          <w:rFonts w:ascii="Times" w:hAnsi="Times"/>
          <w:color w:val="0D0D0D" w:themeColor="text1" w:themeTint="F2"/>
        </w:rPr>
        <w:t xml:space="preserve"> for this </w:t>
      </w:r>
      <w:r w:rsidR="00F56C4E">
        <w:rPr>
          <w:rFonts w:ascii="Times" w:hAnsi="Times"/>
          <w:color w:val="0D0D0D" w:themeColor="text1" w:themeTint="F2"/>
        </w:rPr>
        <w:t>use</w:t>
      </w:r>
      <w:r w:rsidR="00A556CF" w:rsidRPr="002108D6">
        <w:rPr>
          <w:rFonts w:ascii="Times" w:hAnsi="Times"/>
          <w:color w:val="0D0D0D" w:themeColor="text1" w:themeTint="F2"/>
        </w:rPr>
        <w:t>,</w:t>
      </w:r>
      <w:r w:rsidR="00356A1D" w:rsidRPr="002108D6">
        <w:rPr>
          <w:rFonts w:ascii="Times" w:hAnsi="Times" w:cs="Times"/>
        </w:rPr>
        <w:fldChar w:fldCharType="begin"/>
      </w:r>
      <w:r w:rsidR="00A17539">
        <w:rPr>
          <w:rFonts w:ascii="Times" w:hAnsi="Times" w:cs="Times"/>
        </w:rPr>
        <w:instrText xml:space="preserve"> ADDIN PAPERS2_CITATIONS &lt;citation&gt;&lt;priority&gt;9&lt;/priority&gt;&lt;uuid&gt;41F7D240-95FC-4C5F-BFF0-1787814F12AF&lt;/uuid&gt;&lt;publications&gt;&lt;publication&gt;&lt;subtype&gt;400&lt;/subtype&gt;&lt;publisher&gt;Current Cardiology Reports&lt;/publisher&gt;&lt;title&gt;Novel Positron Emission Tomography Tracers for Imaging Vascular Inflammation&lt;/title&gt;&lt;url&gt;https://link.springer.com/article/10.1007/s11886-020-01372-4&lt;/url&gt;&lt;publication_date&gt;99202008081200000000222000&lt;/publication_date&gt;&lt;uuid&gt;E61408BC-6BA2-433B-90E6-C4499D9D923F&lt;/uuid&gt;&lt;type&gt;400&lt;/type&gt;&lt;doi&gt;10.1007/s11886-020-01372-4&lt;/doi&gt;&lt;startpage&gt;1&lt;/startpage&gt;&lt;endpage&gt;11&lt;/endpage&gt;&lt;authors&gt;&lt;author&gt;&lt;lastName&gt;Ćorović&lt;/lastName&gt;&lt;firstName&gt;Andrej&lt;/firstName&gt;&lt;/author&gt;&lt;author&gt;&lt;lastName&gt;Wall&lt;/lastName&gt;&lt;firstName&gt;Christopher&lt;/firstName&gt;&lt;/author&gt;&lt;author&gt;&lt;lastName&gt;Mason&lt;/lastName&gt;&lt;firstName&gt;Justin&lt;/firstName&gt;&lt;middleNames&gt;C&lt;/middleNames&gt;&lt;/author&gt;&lt;author&gt;&lt;lastName&gt;Rudd&lt;/lastName&gt;&lt;firstName&gt;James&lt;/firstName&gt;&lt;middleNames&gt;H F&lt;/middleNames&gt;&lt;/author&gt;&lt;author&gt;&lt;lastName&gt;Tarkin&lt;/lastName&gt;&lt;firstName&gt;Jason&lt;/firstName&gt;&lt;middleNames&gt;M&lt;/middleNames&gt;&lt;/author&gt;&lt;/authors&gt;&lt;/publication&gt;&lt;/publications&gt;&lt;cites&gt;&lt;/cites&gt;&lt;/citation&gt;</w:instrText>
      </w:r>
      <w:r w:rsidR="00356A1D" w:rsidRPr="002108D6">
        <w:rPr>
          <w:rFonts w:ascii="Times" w:hAnsi="Times" w:cs="Times"/>
        </w:rPr>
        <w:fldChar w:fldCharType="separate"/>
      </w:r>
      <w:r w:rsidR="00A17539">
        <w:rPr>
          <w:rFonts w:ascii="Times" w:eastAsiaTheme="minorHAnsi" w:hAnsi="Times" w:cs="Times"/>
          <w:lang w:eastAsia="en-US"/>
        </w:rPr>
        <w:t>[1</w:t>
      </w:r>
      <w:r w:rsidR="00A37591">
        <w:rPr>
          <w:rFonts w:ascii="Times" w:eastAsiaTheme="minorHAnsi" w:hAnsi="Times" w:cs="Times"/>
          <w:lang w:eastAsia="en-US"/>
        </w:rPr>
        <w:t>4</w:t>
      </w:r>
      <w:r w:rsidR="00A17539">
        <w:rPr>
          <w:rFonts w:ascii="Times" w:eastAsiaTheme="minorHAnsi" w:hAnsi="Times" w:cs="Times"/>
          <w:lang w:eastAsia="en-US"/>
        </w:rPr>
        <w:t>]</w:t>
      </w:r>
      <w:r w:rsidR="00356A1D" w:rsidRPr="002108D6">
        <w:rPr>
          <w:rFonts w:ascii="Times" w:hAnsi="Times" w:cs="Times"/>
        </w:rPr>
        <w:fldChar w:fldCharType="end"/>
      </w:r>
      <w:r w:rsidR="0000209D" w:rsidRPr="002108D6">
        <w:rPr>
          <w:rFonts w:ascii="Times" w:hAnsi="Times"/>
          <w:color w:val="0D0D0D" w:themeColor="text1" w:themeTint="F2"/>
        </w:rPr>
        <w:t xml:space="preserve"> </w:t>
      </w:r>
      <w:r w:rsidR="00684546" w:rsidRPr="002108D6">
        <w:rPr>
          <w:rFonts w:ascii="Times" w:hAnsi="Times"/>
          <w:color w:val="0D0D0D" w:themeColor="text1" w:themeTint="F2"/>
        </w:rPr>
        <w:t>each approach has its own limitation</w:t>
      </w:r>
      <w:r w:rsidR="0000209D" w:rsidRPr="002108D6">
        <w:rPr>
          <w:rFonts w:ascii="Times" w:hAnsi="Times"/>
          <w:color w:val="0D0D0D" w:themeColor="text1" w:themeTint="F2"/>
        </w:rPr>
        <w:t>s</w:t>
      </w:r>
      <w:r w:rsidR="00920F42" w:rsidRPr="002108D6">
        <w:rPr>
          <w:rFonts w:ascii="Times" w:hAnsi="Times"/>
          <w:color w:val="0D0D0D" w:themeColor="text1" w:themeTint="F2"/>
        </w:rPr>
        <w:t xml:space="preserve"> and the need for new imaging targets persists</w:t>
      </w:r>
      <w:r w:rsidR="00445A9B">
        <w:rPr>
          <w:rFonts w:ascii="Times" w:hAnsi="Times"/>
          <w:color w:val="0D0D0D" w:themeColor="text1" w:themeTint="F2"/>
        </w:rPr>
        <w:t xml:space="preserve">, </w:t>
      </w:r>
      <w:r w:rsidR="00356452">
        <w:rPr>
          <w:rFonts w:ascii="Times" w:hAnsi="Times"/>
          <w:color w:val="0D0D0D" w:themeColor="text1" w:themeTint="F2"/>
        </w:rPr>
        <w:t xml:space="preserve">especially </w:t>
      </w:r>
      <w:r w:rsidR="00445A9B">
        <w:rPr>
          <w:rFonts w:ascii="Times" w:hAnsi="Times"/>
          <w:color w:val="0D0D0D" w:themeColor="text1" w:themeTint="F2"/>
        </w:rPr>
        <w:t xml:space="preserve">that can be used in the coronary </w:t>
      </w:r>
      <w:r w:rsidR="00356452">
        <w:rPr>
          <w:rFonts w:ascii="Times" w:hAnsi="Times"/>
          <w:color w:val="0D0D0D" w:themeColor="text1" w:themeTint="F2"/>
        </w:rPr>
        <w:t>vasculature</w:t>
      </w:r>
      <w:r w:rsidR="00920F42" w:rsidRPr="002108D6">
        <w:rPr>
          <w:rFonts w:ascii="Times" w:hAnsi="Times"/>
          <w:color w:val="0D0D0D" w:themeColor="text1" w:themeTint="F2"/>
        </w:rPr>
        <w:t xml:space="preserve">. </w:t>
      </w:r>
    </w:p>
    <w:p w14:paraId="0A05EBDC" w14:textId="77777777" w:rsidR="00A17539" w:rsidRDefault="00684D86" w:rsidP="00684D86">
      <w:pPr>
        <w:spacing w:after="120"/>
        <w:rPr>
          <w:rFonts w:ascii="Times" w:eastAsiaTheme="minorHAnsi" w:hAnsi="Times" w:cs="Times"/>
          <w:lang w:eastAsia="en-US"/>
        </w:rPr>
      </w:pPr>
      <w:r w:rsidRPr="002108D6">
        <w:rPr>
          <w:rFonts w:ascii="Times" w:hAnsi="Times"/>
          <w:color w:val="0D0D0D" w:themeColor="text1" w:themeTint="F2"/>
        </w:rPr>
        <w:t>The role of the urokinase system in the pathogenesis of atherosclerosis has been extensively reviewed elsewhere</w:t>
      </w:r>
      <w:r w:rsidR="00F83598" w:rsidRPr="002108D6">
        <w:rPr>
          <w:rFonts w:ascii="Times" w:hAnsi="Times"/>
          <w:color w:val="0D0D0D" w:themeColor="text1" w:themeTint="F2"/>
        </w:rPr>
        <w:t>.</w:t>
      </w:r>
      <w:r w:rsidR="00E21BA2" w:rsidRPr="002108D6">
        <w:rPr>
          <w:rFonts w:ascii="Times" w:eastAsiaTheme="minorHAnsi" w:hAnsi="Times" w:cs="Times"/>
          <w:lang w:eastAsia="en-US"/>
        </w:rPr>
        <w:fldChar w:fldCharType="begin"/>
      </w:r>
      <w:r w:rsidR="00A17539">
        <w:rPr>
          <w:rFonts w:ascii="Times" w:eastAsiaTheme="minorHAnsi" w:hAnsi="Times" w:cs="Times"/>
          <w:lang w:eastAsia="en-US"/>
        </w:rPr>
        <w:instrText xml:space="preserve"> ADDIN PAPERS2_CITATIONS &lt;citation&gt;&lt;priority&gt;10&lt;/priority&gt;&lt;uuid&gt;F7D6AB1D-73D0-417F-AE63-EE21316722AC&lt;/uuid&gt;&lt;publications&gt;&lt;publication&gt;&lt;subtype&gt;400&lt;/subtype&gt;&lt;title&gt;The urokinase system in the pathogenesis of atherosclerosis&lt;/title&gt;&lt;url&gt;https://www.sciencedirect.com/science/article/pii/S0021915011010690?casa_token=7xWNP6Y06AIAAAAA:pxgaxjVKBnfMdhhRh1l7cRtfMmA_LWfvqOv_plrl4nCYiPgAVKR08hABuxF5-tfrUNDBJ_Iigg&lt;/url&gt;&lt;uuid&gt;9D87D32C-FA31-427A-90AB-07F3FF7506F1&lt;/uuid&gt;&lt;type&gt;400&lt;/type&gt;&lt;doi&gt;10.1016/j.atherosclerosis.2011.10.044&lt;/doi&gt;&lt;bundle&gt;&lt;publication&gt;&lt;title&gt;Elsevier</w:instrText>
      </w:r>
    </w:p>
    <w:p w14:paraId="0B24CF5B" w14:textId="6A7E3DD1" w:rsidR="008F13EE" w:rsidRPr="002108D6" w:rsidRDefault="00A17539" w:rsidP="00684D86">
      <w:pPr>
        <w:spacing w:after="120"/>
        <w:rPr>
          <w:rFonts w:ascii="Times" w:hAnsi="Times"/>
          <w:color w:val="0D0D0D" w:themeColor="text1" w:themeTint="F2"/>
        </w:rPr>
      </w:pPr>
      <w:r>
        <w:rPr>
          <w:rFonts w:ascii="Times" w:eastAsiaTheme="minorHAnsi" w:hAnsi="Times" w:cs="Times"/>
          <w:lang w:eastAsia="en-US"/>
        </w:rPr>
        <w:instrText>&lt;/title&gt;&lt;uuid&gt;299DDDB1-6ECB-48AB-880D-77709E534D85&lt;/uuid&gt;&lt;subtype&gt;-100&lt;/subtype&gt;&lt;type&gt;-100&lt;/type&gt;&lt;/publication&gt;&lt;/bundle&gt;&lt;authors&gt;&lt;author&gt;&lt;lastName&gt;Atherosclerosis&lt;/lastName&gt;&lt;firstName&gt;B&lt;/firstName&gt;&lt;middleNames&gt;Fuhrman&lt;/middleNames&gt;&lt;/author&gt;&lt;author&gt;&lt;lastName&gt;2012&lt;/lastName&gt;&lt;/author&gt;&lt;/authors&gt;&lt;/publication&gt;&lt;/publications&gt;&lt;cites&gt;&lt;/cites&gt;&lt;/citation&gt;</w:instrText>
      </w:r>
      <w:r w:rsidR="00E21BA2" w:rsidRPr="002108D6">
        <w:rPr>
          <w:rFonts w:ascii="Times" w:eastAsiaTheme="minorHAnsi" w:hAnsi="Times" w:cs="Times"/>
          <w:lang w:eastAsia="en-US"/>
        </w:rPr>
        <w:fldChar w:fldCharType="separate"/>
      </w:r>
      <w:r>
        <w:rPr>
          <w:rFonts w:ascii="Times" w:eastAsiaTheme="minorHAnsi" w:hAnsi="Times" w:cs="Times"/>
          <w:lang w:eastAsia="en-US"/>
        </w:rPr>
        <w:t>[1</w:t>
      </w:r>
      <w:r w:rsidR="00A37591">
        <w:rPr>
          <w:rFonts w:ascii="Times" w:eastAsiaTheme="minorHAnsi" w:hAnsi="Times" w:cs="Times"/>
          <w:lang w:eastAsia="en-US"/>
        </w:rPr>
        <w:t>5</w:t>
      </w:r>
      <w:r>
        <w:rPr>
          <w:rFonts w:ascii="Times" w:eastAsiaTheme="minorHAnsi" w:hAnsi="Times" w:cs="Times"/>
          <w:lang w:eastAsia="en-US"/>
        </w:rPr>
        <w:t>]</w:t>
      </w:r>
      <w:r w:rsidR="00E21BA2" w:rsidRPr="002108D6">
        <w:rPr>
          <w:rFonts w:ascii="Times" w:eastAsiaTheme="minorHAnsi" w:hAnsi="Times" w:cs="Times"/>
          <w:lang w:eastAsia="en-US"/>
        </w:rPr>
        <w:fldChar w:fldCharType="end"/>
      </w:r>
      <w:r w:rsidR="00684D86" w:rsidRPr="002108D6">
        <w:rPr>
          <w:rFonts w:ascii="Times" w:hAnsi="Times" w:cs="Times"/>
        </w:rPr>
        <w:t xml:space="preserve"> Briefly, u</w:t>
      </w:r>
      <w:r w:rsidR="009B4A51" w:rsidRPr="002108D6">
        <w:rPr>
          <w:rFonts w:ascii="Times" w:hAnsi="Times"/>
          <w:color w:val="0D0D0D" w:themeColor="text1" w:themeTint="F2"/>
        </w:rPr>
        <w:t>rokinase</w:t>
      </w:r>
      <w:r w:rsidR="006A6DA4" w:rsidRPr="002108D6">
        <w:rPr>
          <w:rFonts w:ascii="Times" w:hAnsi="Times"/>
          <w:color w:val="0D0D0D" w:themeColor="text1" w:themeTint="F2"/>
        </w:rPr>
        <w:t>-type</w:t>
      </w:r>
      <w:r w:rsidR="009B4A51" w:rsidRPr="002108D6">
        <w:rPr>
          <w:rFonts w:ascii="Times" w:hAnsi="Times"/>
          <w:color w:val="0D0D0D" w:themeColor="text1" w:themeTint="F2"/>
        </w:rPr>
        <w:t xml:space="preserve"> plasm</w:t>
      </w:r>
      <w:r w:rsidR="006A6DA4" w:rsidRPr="002108D6">
        <w:rPr>
          <w:rFonts w:ascii="Times" w:hAnsi="Times"/>
          <w:color w:val="0D0D0D" w:themeColor="text1" w:themeTint="F2"/>
        </w:rPr>
        <w:t>in activator</w:t>
      </w:r>
      <w:r w:rsidR="00C3239B" w:rsidRPr="002108D6">
        <w:rPr>
          <w:rFonts w:ascii="Times" w:hAnsi="Times"/>
          <w:color w:val="0D0D0D" w:themeColor="text1" w:themeTint="F2"/>
        </w:rPr>
        <w:t xml:space="preserve"> (uPA)</w:t>
      </w:r>
      <w:r w:rsidR="006A6DA4" w:rsidRPr="002108D6">
        <w:rPr>
          <w:rFonts w:ascii="Times" w:hAnsi="Times"/>
          <w:color w:val="0D0D0D" w:themeColor="text1" w:themeTint="F2"/>
        </w:rPr>
        <w:t xml:space="preserve"> is a </w:t>
      </w:r>
      <w:r w:rsidR="00D750F1" w:rsidRPr="002108D6">
        <w:rPr>
          <w:rFonts w:ascii="Times" w:hAnsi="Times"/>
          <w:color w:val="0D0D0D" w:themeColor="text1" w:themeTint="F2"/>
        </w:rPr>
        <w:t>serine protease</w:t>
      </w:r>
      <w:r w:rsidR="006A6DA4" w:rsidRPr="002108D6">
        <w:rPr>
          <w:rFonts w:ascii="Times" w:hAnsi="Times"/>
          <w:color w:val="0D0D0D" w:themeColor="text1" w:themeTint="F2"/>
        </w:rPr>
        <w:t xml:space="preserve"> </w:t>
      </w:r>
      <w:r w:rsidR="00E9784C" w:rsidRPr="002108D6">
        <w:rPr>
          <w:rFonts w:ascii="Times" w:hAnsi="Times"/>
          <w:color w:val="0D0D0D" w:themeColor="text1" w:themeTint="F2"/>
        </w:rPr>
        <w:t>enzyme produced by monocytes</w:t>
      </w:r>
      <w:r w:rsidR="00E7624E" w:rsidRPr="002108D6">
        <w:rPr>
          <w:rFonts w:ascii="Times" w:hAnsi="Times"/>
          <w:color w:val="0D0D0D" w:themeColor="text1" w:themeTint="F2"/>
        </w:rPr>
        <w:t xml:space="preserve"> and </w:t>
      </w:r>
      <w:r w:rsidR="00E9784C" w:rsidRPr="002108D6">
        <w:rPr>
          <w:rFonts w:ascii="Times" w:hAnsi="Times"/>
          <w:color w:val="0D0D0D" w:themeColor="text1" w:themeTint="F2"/>
        </w:rPr>
        <w:t>macrophages,</w:t>
      </w:r>
      <w:r w:rsidR="00E7624E" w:rsidRPr="002108D6">
        <w:rPr>
          <w:rFonts w:ascii="Times" w:hAnsi="Times"/>
          <w:color w:val="0D0D0D" w:themeColor="text1" w:themeTint="F2"/>
        </w:rPr>
        <w:t xml:space="preserve"> a</w:t>
      </w:r>
      <w:r w:rsidR="00557669" w:rsidRPr="002108D6">
        <w:rPr>
          <w:rFonts w:ascii="Times" w:hAnsi="Times"/>
          <w:color w:val="0D0D0D" w:themeColor="text1" w:themeTint="F2"/>
        </w:rPr>
        <w:t>s well as</w:t>
      </w:r>
      <w:r w:rsidR="00E7624E" w:rsidRPr="002108D6">
        <w:rPr>
          <w:rFonts w:ascii="Times" w:hAnsi="Times"/>
          <w:color w:val="0D0D0D" w:themeColor="text1" w:themeTint="F2"/>
        </w:rPr>
        <w:t xml:space="preserve"> </w:t>
      </w:r>
      <w:r w:rsidR="00445A9B">
        <w:rPr>
          <w:rFonts w:ascii="Times" w:hAnsi="Times"/>
          <w:color w:val="0D0D0D" w:themeColor="text1" w:themeTint="F2"/>
        </w:rPr>
        <w:t xml:space="preserve">by </w:t>
      </w:r>
      <w:r w:rsidR="00DE708E" w:rsidRPr="002108D6">
        <w:rPr>
          <w:rFonts w:ascii="Times" w:hAnsi="Times"/>
          <w:color w:val="0D0D0D" w:themeColor="text1" w:themeTint="F2"/>
        </w:rPr>
        <w:t xml:space="preserve">other cells including smooth muscle cells, </w:t>
      </w:r>
      <w:r w:rsidR="00E9784C" w:rsidRPr="002108D6">
        <w:rPr>
          <w:rFonts w:ascii="Times" w:hAnsi="Times"/>
          <w:color w:val="0D0D0D" w:themeColor="text1" w:themeTint="F2"/>
        </w:rPr>
        <w:t>vascular endothelial cells, and fibroblasts.</w:t>
      </w:r>
      <w:r w:rsidR="00684D86" w:rsidRPr="002108D6">
        <w:rPr>
          <w:rFonts w:ascii="Times" w:hAnsi="Times"/>
          <w:color w:val="0D0D0D" w:themeColor="text1" w:themeTint="F2"/>
        </w:rPr>
        <w:t xml:space="preserve"> </w:t>
      </w:r>
      <w:r w:rsidR="00E9784C" w:rsidRPr="002108D6">
        <w:rPr>
          <w:rFonts w:ascii="Times" w:hAnsi="Times"/>
          <w:color w:val="0D0D0D" w:themeColor="text1" w:themeTint="F2"/>
        </w:rPr>
        <w:t xml:space="preserve">uPA </w:t>
      </w:r>
      <w:r w:rsidR="00D21D76" w:rsidRPr="002108D6">
        <w:rPr>
          <w:rFonts w:ascii="Times" w:hAnsi="Times"/>
          <w:color w:val="0D0D0D" w:themeColor="text1" w:themeTint="F2"/>
        </w:rPr>
        <w:t xml:space="preserve">binds to </w:t>
      </w:r>
      <w:r w:rsidR="00A23EF2" w:rsidRPr="002108D6">
        <w:rPr>
          <w:rFonts w:ascii="Times" w:hAnsi="Times"/>
          <w:color w:val="0D0D0D" w:themeColor="text1" w:themeTint="F2"/>
        </w:rPr>
        <w:t xml:space="preserve">the </w:t>
      </w:r>
      <w:r w:rsidR="00E9784C" w:rsidRPr="006071CD">
        <w:rPr>
          <w:rFonts w:ascii="Times" w:hAnsi="Times"/>
          <w:color w:val="000000" w:themeColor="text1"/>
        </w:rPr>
        <w:t>uPAR (CD8</w:t>
      </w:r>
      <w:r w:rsidR="00EA21BA" w:rsidRPr="006071CD">
        <w:rPr>
          <w:rFonts w:ascii="Times" w:hAnsi="Times"/>
          <w:color w:val="000000" w:themeColor="text1"/>
        </w:rPr>
        <w:t>7</w:t>
      </w:r>
      <w:r w:rsidR="00E9784C" w:rsidRPr="006071CD">
        <w:rPr>
          <w:rFonts w:ascii="Times" w:hAnsi="Times"/>
          <w:color w:val="000000" w:themeColor="text1"/>
        </w:rPr>
        <w:t xml:space="preserve">), </w:t>
      </w:r>
      <w:r w:rsidR="00E9784C" w:rsidRPr="002108D6">
        <w:rPr>
          <w:rFonts w:ascii="Times" w:hAnsi="Times"/>
          <w:color w:val="0D0D0D" w:themeColor="text1" w:themeTint="F2"/>
        </w:rPr>
        <w:t xml:space="preserve">which is a 55-60 kDa single chain polypeptide multifunctional receptor </w:t>
      </w:r>
      <w:r w:rsidR="00D0222E" w:rsidRPr="002108D6">
        <w:rPr>
          <w:rFonts w:ascii="Times" w:hAnsi="Times"/>
          <w:color w:val="0D0D0D" w:themeColor="text1" w:themeTint="F2"/>
        </w:rPr>
        <w:t xml:space="preserve">with three extracellular domains </w:t>
      </w:r>
      <w:r w:rsidR="00557669" w:rsidRPr="002108D6">
        <w:rPr>
          <w:rFonts w:ascii="Times" w:hAnsi="Times"/>
          <w:color w:val="0D0D0D" w:themeColor="text1" w:themeTint="F2"/>
        </w:rPr>
        <w:t>anchored</w:t>
      </w:r>
      <w:r w:rsidR="00E9784C" w:rsidRPr="002108D6">
        <w:rPr>
          <w:rFonts w:ascii="Times" w:hAnsi="Times"/>
          <w:color w:val="0D0D0D" w:themeColor="text1" w:themeTint="F2"/>
        </w:rPr>
        <w:t xml:space="preserve"> to the cell membrane by glycosyl phosphatidyl inositol.</w:t>
      </w:r>
      <w:r w:rsidR="00557669" w:rsidRPr="002108D6">
        <w:rPr>
          <w:rFonts w:ascii="Times" w:hAnsi="Times"/>
          <w:color w:val="0D0D0D" w:themeColor="text1" w:themeTint="F2"/>
        </w:rPr>
        <w:t xml:space="preserve"> </w:t>
      </w:r>
      <w:r w:rsidR="00E9784C" w:rsidRPr="002108D6">
        <w:rPr>
          <w:rFonts w:ascii="Times" w:hAnsi="Times"/>
          <w:color w:val="0D0D0D" w:themeColor="text1" w:themeTint="F2"/>
        </w:rPr>
        <w:t xml:space="preserve">The uPA/uPAR complex </w:t>
      </w:r>
      <w:r w:rsidR="00A23EF2" w:rsidRPr="002108D6">
        <w:rPr>
          <w:rFonts w:ascii="Times" w:hAnsi="Times"/>
          <w:color w:val="0D0D0D" w:themeColor="text1" w:themeTint="F2"/>
        </w:rPr>
        <w:t xml:space="preserve">promotes fibrin proteolysis through </w:t>
      </w:r>
      <w:r w:rsidR="00D22176" w:rsidRPr="002108D6">
        <w:rPr>
          <w:rFonts w:ascii="Times" w:hAnsi="Times"/>
          <w:color w:val="0D0D0D" w:themeColor="text1" w:themeTint="F2"/>
        </w:rPr>
        <w:t xml:space="preserve">the </w:t>
      </w:r>
      <w:r w:rsidR="00A23EF2" w:rsidRPr="002108D6">
        <w:rPr>
          <w:rFonts w:ascii="Times" w:hAnsi="Times"/>
          <w:color w:val="0D0D0D" w:themeColor="text1" w:themeTint="F2"/>
        </w:rPr>
        <w:t xml:space="preserve">conversion of </w:t>
      </w:r>
      <w:r w:rsidR="006A6DA4" w:rsidRPr="002108D6">
        <w:rPr>
          <w:rFonts w:ascii="Times" w:hAnsi="Times"/>
          <w:color w:val="0D0D0D" w:themeColor="text1" w:themeTint="F2"/>
        </w:rPr>
        <w:t xml:space="preserve">plasminogen to </w:t>
      </w:r>
      <w:r w:rsidR="00C3239B" w:rsidRPr="002108D6">
        <w:rPr>
          <w:rFonts w:ascii="Times" w:hAnsi="Times"/>
          <w:color w:val="0D0D0D" w:themeColor="text1" w:themeTint="F2"/>
        </w:rPr>
        <w:t xml:space="preserve">the active enzyme </w:t>
      </w:r>
      <w:r w:rsidR="006A6DA4" w:rsidRPr="002108D6">
        <w:rPr>
          <w:rFonts w:ascii="Times" w:hAnsi="Times"/>
          <w:color w:val="0D0D0D" w:themeColor="text1" w:themeTint="F2"/>
        </w:rPr>
        <w:t>plasmin</w:t>
      </w:r>
      <w:r w:rsidR="00522B12" w:rsidRPr="002108D6">
        <w:rPr>
          <w:rFonts w:ascii="Times" w:hAnsi="Times"/>
          <w:color w:val="0D0D0D" w:themeColor="text1" w:themeTint="F2"/>
        </w:rPr>
        <w:t xml:space="preserve"> and </w:t>
      </w:r>
      <w:r w:rsidR="00E7624E" w:rsidRPr="002108D6">
        <w:rPr>
          <w:rFonts w:ascii="Times" w:hAnsi="Times"/>
          <w:color w:val="0D0D0D" w:themeColor="text1" w:themeTint="F2"/>
        </w:rPr>
        <w:t>activates matrix metalloproteases</w:t>
      </w:r>
      <w:r w:rsidR="00522B12" w:rsidRPr="002108D6">
        <w:rPr>
          <w:rFonts w:ascii="Times" w:hAnsi="Times"/>
          <w:color w:val="0D0D0D" w:themeColor="text1" w:themeTint="F2"/>
        </w:rPr>
        <w:t>.</w:t>
      </w:r>
      <w:r w:rsidR="00C76182" w:rsidRPr="002108D6">
        <w:rPr>
          <w:rFonts w:ascii="Times" w:hAnsi="Times"/>
          <w:color w:val="0D0D0D" w:themeColor="text1" w:themeTint="F2"/>
        </w:rPr>
        <w:t xml:space="preserve"> </w:t>
      </w:r>
      <w:r w:rsidR="00522B12" w:rsidRPr="002108D6">
        <w:rPr>
          <w:rFonts w:ascii="Times" w:hAnsi="Times"/>
          <w:color w:val="0D0D0D" w:themeColor="text1" w:themeTint="F2"/>
        </w:rPr>
        <w:t>I</w:t>
      </w:r>
      <w:r w:rsidR="00715346" w:rsidRPr="002108D6">
        <w:rPr>
          <w:rFonts w:ascii="Times" w:hAnsi="Times"/>
          <w:color w:val="0D0D0D" w:themeColor="text1" w:themeTint="F2"/>
        </w:rPr>
        <w:t>t</w:t>
      </w:r>
      <w:r w:rsidR="00C76182" w:rsidRPr="002108D6">
        <w:rPr>
          <w:rFonts w:ascii="Times" w:hAnsi="Times"/>
          <w:color w:val="0D0D0D" w:themeColor="text1" w:themeTint="F2"/>
        </w:rPr>
        <w:t xml:space="preserve"> </w:t>
      </w:r>
      <w:r w:rsidR="009D529A" w:rsidRPr="002108D6">
        <w:rPr>
          <w:rFonts w:ascii="Times" w:hAnsi="Times"/>
          <w:color w:val="0D0D0D" w:themeColor="text1" w:themeTint="F2"/>
        </w:rPr>
        <w:t xml:space="preserve">acts </w:t>
      </w:r>
      <w:r w:rsidR="00536EBD" w:rsidRPr="002108D6">
        <w:rPr>
          <w:rFonts w:ascii="Times" w:hAnsi="Times"/>
          <w:color w:val="0D0D0D" w:themeColor="text1" w:themeTint="F2"/>
        </w:rPr>
        <w:t>to</w:t>
      </w:r>
      <w:r w:rsidR="009D529A" w:rsidRPr="002108D6">
        <w:rPr>
          <w:rFonts w:ascii="Times" w:hAnsi="Times"/>
          <w:color w:val="0D0D0D" w:themeColor="text1" w:themeTint="F2"/>
        </w:rPr>
        <w:t xml:space="preserve"> i) </w:t>
      </w:r>
      <w:r w:rsidR="00A23EF2" w:rsidRPr="002108D6">
        <w:rPr>
          <w:rFonts w:ascii="Times" w:hAnsi="Times"/>
          <w:color w:val="0D0D0D" w:themeColor="text1" w:themeTint="F2"/>
        </w:rPr>
        <w:t>facilitate</w:t>
      </w:r>
      <w:r w:rsidR="00715346" w:rsidRPr="002108D6">
        <w:rPr>
          <w:rFonts w:ascii="Times" w:hAnsi="Times"/>
          <w:color w:val="0D0D0D" w:themeColor="text1" w:themeTint="F2"/>
        </w:rPr>
        <w:t xml:space="preserve"> </w:t>
      </w:r>
      <w:r w:rsidR="00E7624E" w:rsidRPr="002108D6">
        <w:rPr>
          <w:rFonts w:ascii="Times" w:hAnsi="Times"/>
          <w:color w:val="0D0D0D" w:themeColor="text1" w:themeTint="F2"/>
        </w:rPr>
        <w:t xml:space="preserve">monocyte </w:t>
      </w:r>
      <w:r w:rsidR="00A23EF2" w:rsidRPr="002108D6">
        <w:rPr>
          <w:rFonts w:ascii="Times" w:hAnsi="Times"/>
          <w:color w:val="0D0D0D" w:themeColor="text1" w:themeTint="F2"/>
        </w:rPr>
        <w:t>adhesion</w:t>
      </w:r>
      <w:r w:rsidR="00522B12" w:rsidRPr="002108D6">
        <w:rPr>
          <w:rFonts w:ascii="Times" w:hAnsi="Times"/>
          <w:color w:val="0D0D0D" w:themeColor="text1" w:themeTint="F2"/>
        </w:rPr>
        <w:t xml:space="preserve"> by interacting with vitronectin to form complexes with integrin</w:t>
      </w:r>
      <w:r w:rsidR="00F26A06">
        <w:rPr>
          <w:rFonts w:ascii="Times" w:hAnsi="Times"/>
          <w:color w:val="0D0D0D" w:themeColor="text1" w:themeTint="F2"/>
        </w:rPr>
        <w:t>s</w:t>
      </w:r>
      <w:r w:rsidR="009D529A" w:rsidRPr="002108D6">
        <w:rPr>
          <w:rFonts w:ascii="Times" w:hAnsi="Times"/>
          <w:color w:val="0D0D0D" w:themeColor="text1" w:themeTint="F2"/>
        </w:rPr>
        <w:t>;</w:t>
      </w:r>
      <w:r w:rsidR="00F5547C" w:rsidRPr="002108D6">
        <w:rPr>
          <w:rFonts w:ascii="Times" w:hAnsi="Times"/>
          <w:color w:val="0D0D0D" w:themeColor="text1" w:themeTint="F2"/>
        </w:rPr>
        <w:t xml:space="preserve"> </w:t>
      </w:r>
      <w:r w:rsidR="009D529A" w:rsidRPr="002108D6">
        <w:rPr>
          <w:rFonts w:ascii="Times" w:hAnsi="Times"/>
          <w:color w:val="0D0D0D" w:themeColor="text1" w:themeTint="F2"/>
        </w:rPr>
        <w:t>ii</w:t>
      </w:r>
      <w:r w:rsidR="00D22176" w:rsidRPr="002108D6">
        <w:rPr>
          <w:rFonts w:ascii="Times" w:hAnsi="Times"/>
          <w:color w:val="0D0D0D" w:themeColor="text1" w:themeTint="F2"/>
        </w:rPr>
        <w:t xml:space="preserve">) </w:t>
      </w:r>
      <w:r w:rsidR="00F5547C" w:rsidRPr="002108D6">
        <w:rPr>
          <w:rFonts w:ascii="Times" w:hAnsi="Times"/>
          <w:color w:val="0D0D0D" w:themeColor="text1" w:themeTint="F2"/>
        </w:rPr>
        <w:t xml:space="preserve">encourage cell </w:t>
      </w:r>
      <w:r w:rsidR="00522B12" w:rsidRPr="002108D6">
        <w:rPr>
          <w:rFonts w:ascii="Times" w:hAnsi="Times"/>
          <w:color w:val="0D0D0D" w:themeColor="text1" w:themeTint="F2"/>
        </w:rPr>
        <w:t xml:space="preserve">migration </w:t>
      </w:r>
      <w:r w:rsidR="00F5547C" w:rsidRPr="002108D6">
        <w:rPr>
          <w:rFonts w:ascii="Times" w:hAnsi="Times"/>
          <w:color w:val="0D0D0D" w:themeColor="text1" w:themeTint="F2"/>
        </w:rPr>
        <w:t xml:space="preserve">and infiltration </w:t>
      </w:r>
      <w:r w:rsidR="00522B12" w:rsidRPr="002108D6">
        <w:rPr>
          <w:rFonts w:ascii="Times" w:hAnsi="Times"/>
          <w:color w:val="0D0D0D" w:themeColor="text1" w:themeTint="F2"/>
        </w:rPr>
        <w:t>via pericellular proteolysis</w:t>
      </w:r>
      <w:r w:rsidR="009D529A" w:rsidRPr="002108D6">
        <w:rPr>
          <w:rFonts w:ascii="Times" w:hAnsi="Times"/>
          <w:color w:val="0D0D0D" w:themeColor="text1" w:themeTint="F2"/>
        </w:rPr>
        <w:t>; iii)</w:t>
      </w:r>
      <w:r w:rsidR="00522B12" w:rsidRPr="002108D6">
        <w:rPr>
          <w:rFonts w:ascii="Times" w:hAnsi="Times"/>
          <w:color w:val="0D0D0D" w:themeColor="text1" w:themeTint="F2"/>
        </w:rPr>
        <w:t xml:space="preserve"> </w:t>
      </w:r>
      <w:r w:rsidR="009D529A" w:rsidRPr="002108D6">
        <w:rPr>
          <w:rFonts w:ascii="Times" w:hAnsi="Times"/>
          <w:color w:val="0D0D0D" w:themeColor="text1" w:themeTint="F2"/>
        </w:rPr>
        <w:t xml:space="preserve">promote </w:t>
      </w:r>
      <w:r w:rsidR="00522B12" w:rsidRPr="002108D6">
        <w:rPr>
          <w:rFonts w:ascii="Times" w:hAnsi="Times"/>
          <w:color w:val="0D0D0D" w:themeColor="text1" w:themeTint="F2"/>
        </w:rPr>
        <w:t>monocyte-to-macrophage differentiation</w:t>
      </w:r>
      <w:r w:rsidR="009D529A" w:rsidRPr="002108D6">
        <w:rPr>
          <w:rFonts w:ascii="Times" w:hAnsi="Times"/>
          <w:color w:val="0D0D0D" w:themeColor="text1" w:themeTint="F2"/>
        </w:rPr>
        <w:t xml:space="preserve">; </w:t>
      </w:r>
      <w:r w:rsidR="00E672AE">
        <w:rPr>
          <w:rFonts w:ascii="Times" w:hAnsi="Times"/>
          <w:color w:val="0D0D0D" w:themeColor="text1" w:themeTint="F2"/>
        </w:rPr>
        <w:t xml:space="preserve">and </w:t>
      </w:r>
      <w:r w:rsidR="009D529A" w:rsidRPr="002108D6">
        <w:rPr>
          <w:rFonts w:ascii="Times" w:hAnsi="Times"/>
          <w:color w:val="0D0D0D" w:themeColor="text1" w:themeTint="F2"/>
        </w:rPr>
        <w:t>iv)</w:t>
      </w:r>
      <w:r w:rsidR="00F5547C" w:rsidRPr="002108D6">
        <w:rPr>
          <w:rFonts w:ascii="Times" w:hAnsi="Times"/>
          <w:color w:val="0D0D0D" w:themeColor="text1" w:themeTint="F2"/>
        </w:rPr>
        <w:t xml:space="preserve"> </w:t>
      </w:r>
      <w:r w:rsidR="00522B12" w:rsidRPr="002108D6">
        <w:rPr>
          <w:rFonts w:ascii="Times" w:hAnsi="Times"/>
          <w:color w:val="0D0D0D" w:themeColor="text1" w:themeTint="F2"/>
        </w:rPr>
        <w:t xml:space="preserve">increase </w:t>
      </w:r>
      <w:r w:rsidR="00F5547C" w:rsidRPr="002108D6">
        <w:rPr>
          <w:rFonts w:ascii="Times" w:hAnsi="Times"/>
          <w:color w:val="0D0D0D" w:themeColor="text1" w:themeTint="F2"/>
        </w:rPr>
        <w:t xml:space="preserve">intracellular </w:t>
      </w:r>
      <w:r w:rsidR="00522B12" w:rsidRPr="002108D6">
        <w:rPr>
          <w:rFonts w:ascii="Times" w:hAnsi="Times"/>
          <w:color w:val="0D0D0D" w:themeColor="text1" w:themeTint="F2"/>
        </w:rPr>
        <w:t>oxidative stress</w:t>
      </w:r>
      <w:r w:rsidR="00F5547C" w:rsidRPr="002108D6">
        <w:rPr>
          <w:rFonts w:ascii="Times" w:hAnsi="Times"/>
          <w:color w:val="0D0D0D" w:themeColor="text1" w:themeTint="F2"/>
        </w:rPr>
        <w:t xml:space="preserve"> and lipid accumulation in macrophages</w:t>
      </w:r>
      <w:r w:rsidR="00F26A06">
        <w:rPr>
          <w:rFonts w:ascii="Times" w:hAnsi="Times"/>
          <w:color w:val="0D0D0D" w:themeColor="text1" w:themeTint="F2"/>
        </w:rPr>
        <w:t xml:space="preserve"> - </w:t>
      </w:r>
      <w:r w:rsidR="008F13EE" w:rsidRPr="002108D6">
        <w:rPr>
          <w:rFonts w:ascii="Times" w:hAnsi="Times"/>
          <w:color w:val="0D0D0D" w:themeColor="text1" w:themeTint="F2"/>
        </w:rPr>
        <w:t>all</w:t>
      </w:r>
      <w:r w:rsidR="009D529A" w:rsidRPr="002108D6">
        <w:rPr>
          <w:rFonts w:ascii="Times" w:hAnsi="Times"/>
          <w:color w:val="0D0D0D" w:themeColor="text1" w:themeTint="F2"/>
        </w:rPr>
        <w:t xml:space="preserve"> </w:t>
      </w:r>
      <w:r w:rsidR="008F13EE" w:rsidRPr="002108D6">
        <w:rPr>
          <w:rFonts w:ascii="Times" w:hAnsi="Times"/>
          <w:color w:val="0D0D0D" w:themeColor="text1" w:themeTint="F2"/>
        </w:rPr>
        <w:t xml:space="preserve">contributing </w:t>
      </w:r>
      <w:r w:rsidR="00715346" w:rsidRPr="002108D6">
        <w:rPr>
          <w:rFonts w:ascii="Times" w:hAnsi="Times"/>
          <w:color w:val="0D0D0D" w:themeColor="text1" w:themeTint="F2"/>
        </w:rPr>
        <w:t xml:space="preserve">to </w:t>
      </w:r>
      <w:r w:rsidR="008F13EE" w:rsidRPr="002108D6">
        <w:rPr>
          <w:rFonts w:ascii="Times" w:hAnsi="Times"/>
          <w:color w:val="0D0D0D" w:themeColor="text1" w:themeTint="F2"/>
        </w:rPr>
        <w:t>atherogenesis</w:t>
      </w:r>
      <w:r w:rsidR="00557669" w:rsidRPr="002108D6">
        <w:rPr>
          <w:rFonts w:ascii="Times" w:hAnsi="Times"/>
          <w:color w:val="0D0D0D" w:themeColor="text1" w:themeTint="F2"/>
        </w:rPr>
        <w:t>.</w:t>
      </w:r>
      <w:r w:rsidR="008F13EE" w:rsidRPr="002108D6">
        <w:rPr>
          <w:rFonts w:ascii="Times" w:hAnsi="Times"/>
          <w:color w:val="0D0D0D" w:themeColor="text1" w:themeTint="F2"/>
        </w:rPr>
        <w:t xml:space="preserve"> </w:t>
      </w:r>
      <w:r w:rsidR="008D0681" w:rsidRPr="002108D6">
        <w:rPr>
          <w:rFonts w:ascii="Times" w:hAnsi="Times"/>
          <w:color w:val="0D0D0D" w:themeColor="text1" w:themeTint="F2"/>
        </w:rPr>
        <w:t xml:space="preserve">In addition, </w:t>
      </w:r>
      <w:r w:rsidR="00715346" w:rsidRPr="002108D6">
        <w:rPr>
          <w:rFonts w:ascii="Times" w:hAnsi="Times"/>
          <w:color w:val="0D0D0D" w:themeColor="text1" w:themeTint="F2"/>
        </w:rPr>
        <w:t xml:space="preserve">uPA </w:t>
      </w:r>
      <w:r w:rsidR="008D0681" w:rsidRPr="002108D6">
        <w:rPr>
          <w:rFonts w:ascii="Times" w:hAnsi="Times"/>
          <w:color w:val="0D0D0D" w:themeColor="text1" w:themeTint="F2"/>
        </w:rPr>
        <w:t xml:space="preserve">simulates </w:t>
      </w:r>
      <w:r w:rsidR="00715346" w:rsidRPr="002108D6">
        <w:rPr>
          <w:rFonts w:ascii="Times" w:hAnsi="Times"/>
          <w:color w:val="0D0D0D" w:themeColor="text1" w:themeTint="F2"/>
        </w:rPr>
        <w:t xml:space="preserve">proliferation and migration of vascular smooth muscle cells causing neointimal </w:t>
      </w:r>
      <w:r w:rsidR="00557669" w:rsidRPr="002108D6">
        <w:rPr>
          <w:rFonts w:ascii="Times" w:hAnsi="Times"/>
          <w:color w:val="0D0D0D" w:themeColor="text1" w:themeTint="F2"/>
        </w:rPr>
        <w:t>formation</w:t>
      </w:r>
      <w:r w:rsidR="00715346" w:rsidRPr="002108D6">
        <w:rPr>
          <w:rFonts w:ascii="Times" w:hAnsi="Times"/>
          <w:color w:val="0D0D0D" w:themeColor="text1" w:themeTint="F2"/>
        </w:rPr>
        <w:t xml:space="preserve"> and </w:t>
      </w:r>
      <w:r w:rsidR="00557669" w:rsidRPr="002108D6">
        <w:rPr>
          <w:rFonts w:ascii="Times" w:hAnsi="Times"/>
          <w:color w:val="0D0D0D" w:themeColor="text1" w:themeTint="F2"/>
        </w:rPr>
        <w:t xml:space="preserve">inward arterial </w:t>
      </w:r>
      <w:r w:rsidR="00715346" w:rsidRPr="002108D6">
        <w:rPr>
          <w:rFonts w:ascii="Times" w:hAnsi="Times"/>
          <w:color w:val="0D0D0D" w:themeColor="text1" w:themeTint="F2"/>
        </w:rPr>
        <w:t>remodelling.</w:t>
      </w:r>
      <w:r w:rsidR="00557669" w:rsidRPr="002108D6">
        <w:rPr>
          <w:rFonts w:ascii="Times" w:hAnsi="Times"/>
          <w:color w:val="0D0D0D" w:themeColor="text1" w:themeTint="F2"/>
        </w:rPr>
        <w:t xml:space="preserve"> </w:t>
      </w:r>
      <w:r w:rsidR="008262FB">
        <w:rPr>
          <w:rFonts w:ascii="Times" w:hAnsi="Times"/>
          <w:color w:val="0D0D0D" w:themeColor="text1" w:themeTint="F2"/>
        </w:rPr>
        <w:t xml:space="preserve">In response to oxidized LDL, uPAR associates with CD36 and TLR4 in human coronary vascular smooth muscle cells </w:t>
      </w:r>
      <w:r w:rsidR="00D33FE3">
        <w:rPr>
          <w:rFonts w:ascii="Times" w:hAnsi="Times"/>
          <w:color w:val="0D0D0D" w:themeColor="text1" w:themeTint="F2"/>
        </w:rPr>
        <w:t>driving</w:t>
      </w:r>
      <w:r w:rsidR="00D6379B">
        <w:rPr>
          <w:rFonts w:ascii="Times" w:hAnsi="Times"/>
          <w:color w:val="0D0D0D" w:themeColor="text1" w:themeTint="F2"/>
        </w:rPr>
        <w:t xml:space="preserve"> the</w:t>
      </w:r>
      <w:r w:rsidR="00D33FE3">
        <w:rPr>
          <w:rFonts w:ascii="Times" w:hAnsi="Times"/>
          <w:color w:val="0D0D0D" w:themeColor="text1" w:themeTint="F2"/>
        </w:rPr>
        <w:t xml:space="preserve"> transition </w:t>
      </w:r>
      <w:r w:rsidR="00D6379B">
        <w:rPr>
          <w:rFonts w:ascii="Times" w:hAnsi="Times"/>
          <w:color w:val="0D0D0D" w:themeColor="text1" w:themeTint="F2"/>
        </w:rPr>
        <w:t>in</w:t>
      </w:r>
      <w:r w:rsidR="00D33FE3">
        <w:rPr>
          <w:rFonts w:ascii="Times" w:hAnsi="Times"/>
          <w:color w:val="0D0D0D" w:themeColor="text1" w:themeTint="F2"/>
        </w:rPr>
        <w:t>to a</w:t>
      </w:r>
      <w:r w:rsidR="00E672AE">
        <w:rPr>
          <w:rFonts w:ascii="Times" w:hAnsi="Times"/>
          <w:color w:val="0D0D0D" w:themeColor="text1" w:themeTint="F2"/>
        </w:rPr>
        <w:t xml:space="preserve"> pro-inflammatory </w:t>
      </w:r>
      <w:r w:rsidR="00BE32C2">
        <w:rPr>
          <w:rFonts w:ascii="Times" w:hAnsi="Times"/>
          <w:color w:val="0D0D0D" w:themeColor="text1" w:themeTint="F2"/>
        </w:rPr>
        <w:t xml:space="preserve">secretory </w:t>
      </w:r>
      <w:r w:rsidR="00D33FE3">
        <w:rPr>
          <w:rFonts w:ascii="Times" w:hAnsi="Times"/>
          <w:color w:val="0D0D0D" w:themeColor="text1" w:themeTint="F2"/>
        </w:rPr>
        <w:t>phenotype</w:t>
      </w:r>
      <w:r w:rsidR="00BE32C2">
        <w:rPr>
          <w:rFonts w:ascii="Times" w:hAnsi="Times"/>
          <w:color w:val="0D0D0D" w:themeColor="text1" w:themeTint="F2"/>
        </w:rPr>
        <w:t>.[16]</w:t>
      </w:r>
    </w:p>
    <w:p w14:paraId="48E1C3C6" w14:textId="77777777" w:rsidR="00A17539" w:rsidRDefault="00D13EF0" w:rsidP="0019312E">
      <w:pPr>
        <w:rPr>
          <w:rFonts w:ascii="Times" w:eastAsiaTheme="minorHAnsi" w:hAnsi="Times" w:cs="Times"/>
          <w:lang w:eastAsia="en-US"/>
        </w:rPr>
      </w:pPr>
      <w:r w:rsidRPr="002108D6">
        <w:rPr>
          <w:rFonts w:ascii="Times" w:hAnsi="Times"/>
          <w:color w:val="0D0D0D" w:themeColor="text1" w:themeTint="F2"/>
        </w:rPr>
        <w:lastRenderedPageBreak/>
        <w:t xml:space="preserve">Expression of uPA </w:t>
      </w:r>
      <w:r w:rsidR="00BB50C6" w:rsidRPr="002108D6">
        <w:rPr>
          <w:rFonts w:ascii="Times" w:hAnsi="Times"/>
          <w:color w:val="0D0D0D" w:themeColor="text1" w:themeTint="F2"/>
        </w:rPr>
        <w:t xml:space="preserve">within the human arterial system </w:t>
      </w:r>
      <w:r w:rsidRPr="002108D6">
        <w:rPr>
          <w:rFonts w:ascii="Times" w:hAnsi="Times"/>
          <w:color w:val="0D0D0D" w:themeColor="text1" w:themeTint="F2"/>
        </w:rPr>
        <w:t xml:space="preserve">has been </w:t>
      </w:r>
      <w:r w:rsidR="00BB50C6" w:rsidRPr="002108D6">
        <w:rPr>
          <w:rFonts w:ascii="Times" w:hAnsi="Times"/>
          <w:color w:val="0D0D0D" w:themeColor="text1" w:themeTint="F2"/>
        </w:rPr>
        <w:t xml:space="preserve">previously characterised </w:t>
      </w:r>
      <w:r w:rsidRPr="002108D6">
        <w:rPr>
          <w:rFonts w:ascii="Times" w:hAnsi="Times"/>
          <w:color w:val="0D0D0D" w:themeColor="text1" w:themeTint="F2"/>
        </w:rPr>
        <w:t xml:space="preserve">in </w:t>
      </w:r>
      <w:r w:rsidR="00BB50C6" w:rsidRPr="002108D6">
        <w:rPr>
          <w:rFonts w:ascii="Times" w:hAnsi="Times"/>
          <w:color w:val="0D0D0D" w:themeColor="text1" w:themeTint="F2"/>
        </w:rPr>
        <w:t xml:space="preserve">excised </w:t>
      </w:r>
      <w:r w:rsidRPr="002108D6">
        <w:rPr>
          <w:rFonts w:ascii="Times" w:hAnsi="Times"/>
          <w:color w:val="0D0D0D" w:themeColor="text1" w:themeTint="F2"/>
        </w:rPr>
        <w:t>ruptured carotid plaques,</w:t>
      </w:r>
      <w:r w:rsidR="00E21BA2" w:rsidRPr="002108D6">
        <w:rPr>
          <w:rFonts w:ascii="Times" w:eastAsiaTheme="minorHAnsi" w:hAnsi="Times" w:cs="Times"/>
          <w:lang w:eastAsia="en-US"/>
        </w:rPr>
        <w:fldChar w:fldCharType="begin"/>
      </w:r>
      <w:r w:rsidR="00A17539">
        <w:rPr>
          <w:rFonts w:ascii="Times" w:eastAsiaTheme="minorHAnsi" w:hAnsi="Times" w:cs="Times"/>
          <w:lang w:eastAsia="en-US"/>
        </w:rPr>
        <w:instrText xml:space="preserve"> ADDIN PAPERS2_CITATIONS &lt;citation&gt;&lt;priority&gt;11&lt;/priority&gt;&lt;uuid&gt;B52FE463-41BB-44E6-B2EA-9960CB046DB5&lt;/uuid&gt;&lt;publications&gt;&lt;publication&gt;&lt;subtype&gt;400&lt;/subtype&gt;&lt;title&gt;Soluble urokinase plasminogen activator receptor is associated with inflammation in the vulnerable human atherosclerotic plaque&lt;/title&gt;&lt;url&gt;https://www.ahajournals.org/doi/abs/10.1161/strokeaha.112.664094&lt;/url&gt;&lt;uuid&gt;1010A977-131E-4CB2-ABE3-07F1D1BF3E0D&lt;/uuid&gt;&lt;type&gt;400&lt;/type&gt;&lt;doi&gt;10.1161/STROKEAHA.112.664094&lt;/doi&gt;&lt;bundle&gt;&lt;publication&gt;&lt;title&gt;Am Heart Assoc</w:instrText>
      </w:r>
    </w:p>
    <w:p w14:paraId="14805C55" w14:textId="372EB7EC" w:rsidR="00A17539" w:rsidRDefault="00A17539" w:rsidP="0019312E">
      <w:pPr>
        <w:rPr>
          <w:rFonts w:ascii="Times" w:eastAsiaTheme="minorHAnsi" w:hAnsi="Times" w:cs="Times"/>
          <w:lang w:eastAsia="en-US"/>
        </w:rPr>
      </w:pPr>
      <w:r>
        <w:rPr>
          <w:rFonts w:ascii="Times" w:eastAsiaTheme="minorHAnsi" w:hAnsi="Times" w:cs="Times"/>
          <w:lang w:eastAsia="en-US"/>
        </w:rPr>
        <w:instrText>&lt;/title&gt;&lt;uuid&gt;3B6E18AB-33C6-40D4-9515-264F2E119437&lt;/uuid&gt;&lt;subtype&gt;-100&lt;/subtype&gt;&lt;type&gt;-100&lt;/type&gt;&lt;/publication&gt;&lt;/bundle&gt;&lt;authors&gt;&lt;author&gt;&lt;lastName&gt;Edsfeldt&lt;/lastName&gt;&lt;firstName&gt;A&lt;/firstName&gt;&lt;/author&gt;&lt;author&gt;&lt;lastName&gt;Nitulescu&lt;/lastName&gt;&lt;firstName&gt;M&lt;/firstName&gt;&lt;/author&gt;&lt;author&gt;&lt;lastName&gt;Grufman&lt;/lastName&gt;&lt;firstName&gt;H&lt;/firstName&gt;&lt;/author&gt;&lt;author&gt;&lt;lastName&gt;Stroke&lt;/lastName&gt;&lt;firstName&gt;C&lt;/firstName&gt;&lt;middleNames&gt;Grönberg&lt;/middleNames&gt;&lt;/author&gt;&lt;author&gt;&lt;lastName&gt;2012&lt;/lastName&gt;&lt;/author&gt;&lt;/authors&gt;&lt;/publication&gt;&lt;/publications&gt;&lt;cites&gt;&lt;/cites&gt;&lt;/citation&gt;</w:instrText>
      </w:r>
      <w:r w:rsidR="00E21BA2" w:rsidRPr="002108D6">
        <w:rPr>
          <w:rFonts w:ascii="Times" w:eastAsiaTheme="minorHAnsi" w:hAnsi="Times" w:cs="Times"/>
          <w:lang w:eastAsia="en-US"/>
        </w:rPr>
        <w:fldChar w:fldCharType="separate"/>
      </w:r>
      <w:r>
        <w:rPr>
          <w:rFonts w:ascii="Times" w:eastAsiaTheme="minorHAnsi" w:hAnsi="Times" w:cs="Times"/>
          <w:lang w:eastAsia="en-US"/>
        </w:rPr>
        <w:t>[1</w:t>
      </w:r>
      <w:r w:rsidR="00BE32C2">
        <w:rPr>
          <w:rFonts w:ascii="Times" w:eastAsiaTheme="minorHAnsi" w:hAnsi="Times" w:cs="Times"/>
          <w:lang w:eastAsia="en-US"/>
        </w:rPr>
        <w:t>7</w:t>
      </w:r>
      <w:r>
        <w:rPr>
          <w:rFonts w:ascii="Times" w:eastAsiaTheme="minorHAnsi" w:hAnsi="Times" w:cs="Times"/>
          <w:lang w:eastAsia="en-US"/>
        </w:rPr>
        <w:t>]</w:t>
      </w:r>
      <w:r w:rsidR="00E21BA2" w:rsidRPr="002108D6">
        <w:rPr>
          <w:rFonts w:ascii="Times" w:eastAsiaTheme="minorHAnsi" w:hAnsi="Times" w:cs="Times"/>
          <w:lang w:eastAsia="en-US"/>
        </w:rPr>
        <w:fldChar w:fldCharType="end"/>
      </w:r>
      <w:r w:rsidR="009C3B61">
        <w:rPr>
          <w:rFonts w:ascii="Times" w:eastAsiaTheme="minorHAnsi" w:hAnsi="Times" w:cs="Times"/>
          <w:lang w:eastAsia="en-US"/>
        </w:rPr>
        <w:t xml:space="preserve"> </w:t>
      </w:r>
      <w:r w:rsidR="00D13EF0" w:rsidRPr="002108D6">
        <w:rPr>
          <w:rFonts w:ascii="Times" w:hAnsi="Times"/>
          <w:color w:val="0D0D0D" w:themeColor="text1" w:themeTint="F2"/>
        </w:rPr>
        <w:t>aortic atherosclerosis specimens,</w:t>
      </w:r>
      <w:r w:rsidR="00E21BA2" w:rsidRPr="002108D6">
        <w:rPr>
          <w:rFonts w:ascii="Times" w:eastAsiaTheme="minorHAnsi" w:hAnsi="Times" w:cs="Times"/>
          <w:lang w:eastAsia="en-US"/>
        </w:rPr>
        <w:fldChar w:fldCharType="begin"/>
      </w:r>
      <w:r>
        <w:rPr>
          <w:rFonts w:ascii="Times" w:eastAsiaTheme="minorHAnsi" w:hAnsi="Times" w:cs="Times"/>
          <w:lang w:eastAsia="en-US"/>
        </w:rPr>
        <w:instrText xml:space="preserve"> ADDIN PAPERS2_CITATIONS &lt;citation&gt;&lt;priority&gt;12&lt;/priority&gt;&lt;uuid&gt;8442DC4A-7ED6-490B-8717-64313BB75A37&lt;/uuid&gt;&lt;publications&gt;&lt;publication&gt;&lt;subtype&gt;400&lt;/subtype&gt;&lt;publisher&gt;Lippincott Williams &amp;amp; Wilkins&lt;/publisher&gt;&lt;title&gt;Quantification of Plasminogen Activators and Their Inhibitors in the Aortic Vessel Wall in Relation to the Presence and Severity of Atherosclerotic Disease&lt;/title&gt;&lt;url&gt;https://www.ahajournals.org/doi/abs/10.1161/01.ATV.15.7.893&lt;/url&gt;&lt;publication_date&gt;99199507011200000000222000&lt;/publication_date&gt;&lt;uuid&gt;927EB212-3F05-412E-91A8-A7EF5D77EFEB&lt;/uuid&gt;&lt;type&gt;400&lt;/type&gt;&lt;bundle&gt;&lt;publication&gt;&lt;title&gt;Arteriosclerosis, Thrombosis, and Vascular Biology&lt;/title&gt;&lt;uuid&gt;F87A2DBF-96F0-4CCA-8548-FDE88DF1BD9A&lt;/uuid&gt;&lt;subtype&gt;-100&lt;/subtype&gt;&lt;publisher&gt;Lippincott Williams &amp;amp; Wilkins&lt;/publisher&gt;&lt;type&gt;-100&lt;/type&gt;&lt;/publication&gt;&lt;/bundle&gt;&lt;authors&gt;&lt;author&gt;&lt;lastName&gt;Padró&lt;/lastName&gt;&lt;firstName&gt;Teresa&lt;/firstName&gt;&lt;/author&gt;&lt;author&gt;&lt;lastName&gt;Emeis&lt;/lastName&gt;&lt;firstName&gt;Jef&lt;/firstName&gt;&lt;middleNames&gt;J&lt;/middleNames&gt;&lt;/author&gt;&lt;author&gt;&lt;lastName&gt;Steins&lt;/lastName&gt;&lt;firstName&gt;Martin&lt;/firstName&gt;&lt;/author&gt;&lt;author&gt;&lt;lastName&gt;Schmid&lt;/lastName&gt;&lt;firstName&gt;Kurt&lt;/firstName&gt;&lt;middleNames&gt;W&lt;/middleNames&gt;&lt;/author&gt;&lt;author&gt;&lt;lastName&gt;Kienast&lt;/lastName&gt;&lt;firstName&gt;Jochen&lt;/firstName&gt;&lt;/author&gt;&lt;/authors&gt;&lt;/publication&gt;&lt;/publications&gt;&lt;cites&gt;&lt;/cites&gt;&lt;/citation&gt;</w:instrText>
      </w:r>
      <w:r w:rsidR="00E21BA2" w:rsidRPr="002108D6">
        <w:rPr>
          <w:rFonts w:ascii="Times" w:eastAsiaTheme="minorHAnsi" w:hAnsi="Times" w:cs="Times"/>
          <w:lang w:eastAsia="en-US"/>
        </w:rPr>
        <w:fldChar w:fldCharType="separate"/>
      </w:r>
      <w:r>
        <w:rPr>
          <w:rFonts w:ascii="Times" w:eastAsiaTheme="minorHAnsi" w:hAnsi="Times" w:cs="Times"/>
          <w:lang w:eastAsia="en-US"/>
        </w:rPr>
        <w:t>[1</w:t>
      </w:r>
      <w:r w:rsidR="00BE32C2">
        <w:rPr>
          <w:rFonts w:ascii="Times" w:eastAsiaTheme="minorHAnsi" w:hAnsi="Times" w:cs="Times"/>
          <w:lang w:eastAsia="en-US"/>
        </w:rPr>
        <w:t>8</w:t>
      </w:r>
      <w:r>
        <w:rPr>
          <w:rFonts w:ascii="Times" w:eastAsiaTheme="minorHAnsi" w:hAnsi="Times" w:cs="Times"/>
          <w:lang w:eastAsia="en-US"/>
        </w:rPr>
        <w:t>]</w:t>
      </w:r>
      <w:r w:rsidR="00E21BA2" w:rsidRPr="002108D6">
        <w:rPr>
          <w:rFonts w:ascii="Times" w:eastAsiaTheme="minorHAnsi" w:hAnsi="Times" w:cs="Times"/>
          <w:lang w:eastAsia="en-US"/>
        </w:rPr>
        <w:fldChar w:fldCharType="end"/>
      </w:r>
      <w:r w:rsidR="00D13EF0" w:rsidRPr="002108D6">
        <w:rPr>
          <w:rFonts w:ascii="Times" w:hAnsi="Times"/>
          <w:color w:val="0D0D0D" w:themeColor="text1" w:themeTint="F2"/>
        </w:rPr>
        <w:t xml:space="preserve"> and advanced coronary </w:t>
      </w:r>
      <w:r w:rsidR="00BB50C6" w:rsidRPr="002108D6">
        <w:rPr>
          <w:rFonts w:ascii="Times" w:hAnsi="Times"/>
          <w:color w:val="0D0D0D" w:themeColor="text1" w:themeTint="F2"/>
        </w:rPr>
        <w:t xml:space="preserve">and peripheral </w:t>
      </w:r>
      <w:r w:rsidR="00D13EF0" w:rsidRPr="002108D6">
        <w:rPr>
          <w:rFonts w:ascii="Times" w:hAnsi="Times"/>
          <w:color w:val="0D0D0D" w:themeColor="text1" w:themeTint="F2"/>
        </w:rPr>
        <w:t>atherosclerotic lesions.</w:t>
      </w:r>
      <w:r>
        <w:rPr>
          <w:rFonts w:ascii="Times" w:eastAsiaTheme="minorHAnsi" w:hAnsi="Times" w:cs="Times"/>
          <w:lang w:eastAsia="en-US"/>
        </w:rPr>
        <w:t>[1</w:t>
      </w:r>
      <w:r w:rsidR="00BE32C2">
        <w:rPr>
          <w:rFonts w:ascii="Times" w:eastAsiaTheme="minorHAnsi" w:hAnsi="Times" w:cs="Times"/>
          <w:lang w:eastAsia="en-US"/>
        </w:rPr>
        <w:t>9</w:t>
      </w:r>
      <w:r>
        <w:rPr>
          <w:rFonts w:ascii="Times" w:eastAsiaTheme="minorHAnsi" w:hAnsi="Times" w:cs="Times"/>
          <w:lang w:eastAsia="en-US"/>
        </w:rPr>
        <w:t>-</w:t>
      </w:r>
      <w:r w:rsidR="00A37591">
        <w:rPr>
          <w:rFonts w:ascii="Times" w:eastAsiaTheme="minorHAnsi" w:hAnsi="Times" w:cs="Times"/>
          <w:lang w:eastAsia="en-US"/>
        </w:rPr>
        <w:t>2</w:t>
      </w:r>
      <w:r w:rsidR="00BE32C2">
        <w:rPr>
          <w:rFonts w:ascii="Times" w:eastAsiaTheme="minorHAnsi" w:hAnsi="Times" w:cs="Times"/>
          <w:lang w:eastAsia="en-US"/>
        </w:rPr>
        <w:t>1</w:t>
      </w:r>
      <w:r>
        <w:rPr>
          <w:rFonts w:ascii="Times" w:eastAsiaTheme="minorHAnsi" w:hAnsi="Times" w:cs="Times"/>
          <w:lang w:eastAsia="en-US"/>
        </w:rPr>
        <w:t>]</w:t>
      </w:r>
      <w:r>
        <w:rPr>
          <w:rFonts w:ascii="Times" w:eastAsiaTheme="minorHAnsi" w:hAnsi="Times" w:cs="Times"/>
          <w:lang w:eastAsia="en-US"/>
        </w:rPr>
        <w:fldChar w:fldCharType="begin"/>
      </w:r>
      <w:r>
        <w:rPr>
          <w:rFonts w:ascii="Times" w:eastAsiaTheme="minorHAnsi" w:hAnsi="Times" w:cs="Times"/>
          <w:lang w:eastAsia="en-US"/>
        </w:rPr>
        <w:instrText xml:space="preserve"> ADDIN PAPERS2_CITATIONS &lt;citation&gt;&lt;priority&gt;11&lt;/priority&gt;&lt;uuid&gt;B97D4514-C90F-47F0-89B5-761E198C389D&lt;/uuid&gt;&lt;publications&gt;&lt;publication&gt;&lt;subtype&gt;400&lt;/subtype&gt;&lt;title&gt;Relation of urokinase-type plasminogen activator expression to presence and severity of atherosclerotic lesions in human coronary arteries&lt;/title&gt;&lt;url&gt;https://www.thieme-connect.com/products/ejournals/html/10.1055/s-0037-1614949&lt;/url&gt;&lt;uuid&gt;E9F0EC53-333D-4FAD-8BBC-3219D39F8960&lt;/uuid&gt;&lt;type&gt;400&lt;/type&gt;&lt;doi&gt;10.1055/s-0037-1614949&lt;/doi&gt;&lt;bundle&gt;&lt;publication&gt;&lt;title&gt;thieme-connect.com</w:instrText>
      </w:r>
    </w:p>
    <w:p w14:paraId="095212A3" w14:textId="77777777" w:rsidR="00A17539" w:rsidRDefault="00A17539" w:rsidP="0019312E">
      <w:pPr>
        <w:rPr>
          <w:rFonts w:ascii="Times" w:eastAsiaTheme="minorHAnsi" w:hAnsi="Times" w:cs="Times"/>
          <w:lang w:eastAsia="en-US"/>
        </w:rPr>
      </w:pPr>
      <w:r>
        <w:rPr>
          <w:rFonts w:ascii="Times" w:eastAsiaTheme="minorHAnsi" w:hAnsi="Times" w:cs="Times"/>
          <w:lang w:eastAsia="en-US"/>
        </w:rPr>
        <w:instrText>&lt;/title&gt;&lt;uuid&gt;A291DADA-A26E-472B-AD0F-69D36A9B545D&lt;/uuid&gt;&lt;subtype&gt;-100&lt;/subtype&gt;&lt;type&gt;-100&lt;/type&gt;&lt;/publication&gt;&lt;/bundle&gt;&lt;authors&gt;&lt;author&gt;&lt;lastName&gt;Kienast&lt;/lastName&gt;&lt;firstName&gt;J&lt;/firstName&gt;&lt;/author&gt;&lt;author&gt;&lt;lastName&gt;Padró&lt;/lastName&gt;&lt;firstName&gt;T&lt;/firstName&gt;&lt;/author&gt;&lt;author&gt;&lt;lastName&gt;Steins&lt;/lastName&gt;&lt;firstName&gt;M&lt;/firstName&gt;&lt;/author&gt;&lt;author&gt;&lt;lastName&gt;and&lt;/lastName&gt;&lt;firstName&gt;CX&lt;/firstName&gt;&lt;middleNames&gt;Li Thrombosis&lt;/middleNames&gt;&lt;/author&gt;&lt;author&gt;&lt;lastName&gt;1998&lt;/lastName&gt;&lt;/author&gt;&lt;/authors&gt;&lt;/publication&gt;&lt;publication&gt;&lt;subtype&gt;400&lt;/subtype&gt;&lt;title&gt;Expression of the plasminogen activator system in the human vascular wall&lt;/title&gt;&lt;url&gt;https://www.sciencedirect.com/science/article/pii/S0021915099004414?casa_token=awT6beFCNWUAAAAA:sgNHtkEMZjPvKMh4yqUba-j7TtorAU4nyVgFlSWF-iu_f7Vz-RB0UXFeyLq-QrM3FFvI0E9Fuw&lt;/url&gt;&lt;uuid&gt;B99A446C-C579-47F7-961D-2E4A775DABE1&lt;/uuid&gt;&lt;type&gt;400&lt;/type&gt;&lt;doi&gt;10.1016/S0021-9150(99)00441-4&lt;/doi&gt;&lt;bundle&gt;&lt;publication&gt;&lt;title&gt;Elsevier</w:instrText>
      </w:r>
    </w:p>
    <w:p w14:paraId="5D8884C8" w14:textId="69A418D2" w:rsidR="00A17539" w:rsidRDefault="00A17539" w:rsidP="00A17539">
      <w:pPr>
        <w:rPr>
          <w:rFonts w:ascii="Times" w:eastAsiaTheme="minorHAnsi" w:hAnsi="Times" w:cs="Times"/>
          <w:lang w:eastAsia="en-US"/>
        </w:rPr>
      </w:pPr>
      <w:r>
        <w:rPr>
          <w:rFonts w:ascii="Times" w:eastAsiaTheme="minorHAnsi" w:hAnsi="Times" w:cs="Times"/>
          <w:lang w:eastAsia="en-US"/>
        </w:rPr>
        <w:instrText>&lt;/title&gt;&lt;uuid&gt;299DDDB1-6ECB-48AB-880D-77709E534D85&lt;/uuid&gt;&lt;subtype&gt;-100&lt;/subtype&gt;&lt;type&gt;-100&lt;/type&gt;&lt;/publication&gt;&lt;/bundle&gt;&lt;authors&gt;&lt;author&gt;&lt;lastName&gt;Salame&lt;/lastName&gt;&lt;firstName&gt;M&lt;/firstName&gt;&lt;middleNames&gt;Y&lt;/middleNames&gt;&lt;/author&gt;&lt;author&gt;&lt;lastName&gt;Samani&lt;/lastName&gt;&lt;firstName&gt;N&lt;/firstName&gt;&lt;middleNames&gt;J&lt;/middleNames&gt;&lt;/author&gt;&lt;author&gt;&lt;lastName&gt;Masood&lt;/lastName&gt;&lt;firstName&gt;I&lt;/firstName&gt;&lt;/author&gt;&lt;author&gt;&lt;lastName&gt;Atherosclerosis&lt;/lastName&gt;&lt;firstName&gt;DP&lt;/firstName&gt;&lt;middleNames&gt;Debono&lt;/middleNames&gt;&lt;/author&gt;&lt;author&gt;&lt;lastName&gt;2000&lt;/lastName&gt;&lt;/author&gt;&lt;/authors&gt;&lt;/publication&gt;&lt;publication&gt;&lt;subtype&gt;400&lt;/subtype&gt;&lt;publisher&gt;Lippincott Williams &amp;amp; Wilkins&lt;/publisher&gt;&lt;title&gt;Plasminogen Activator Expression in Human Atherosclerotic Lesions&lt;/title&gt;&lt;url&gt;https://www.ahajournals.org/doi/abs/10.1161/01.ATV.15.9.1444&lt;/url&gt;&lt;publication_date&gt;99199509011200000000222000&lt;/publication_date&gt;&lt;uuid&gt;551ECA51-1B7B-4E80-B530-8C55591B0123&lt;/uuid&gt;&lt;type&gt;400&lt;/type&gt;&lt;doi&gt;10.1161/01.ATV.15.9.1444&lt;/doi&gt;&lt;bundle&gt;&lt;publication&gt;&lt;title&gt;Arteriosclerosis, Thrombosis, and Vascular Biology&lt;/title&gt;&lt;uuid&gt;F87A2DBF-96F0-4CCA-8548-FDE88DF1BD9A&lt;/uuid&gt;&lt;subtype&gt;-100&lt;/subtype&gt;&lt;publisher&gt;Lippincott Williams &amp;amp; Wilkins&lt;/publisher&gt;&lt;type&gt;-100&lt;/type&gt;&lt;/publication&gt;&lt;/bundle&gt;&lt;authors&gt;&lt;author&gt;&lt;lastName&gt;Lupu&lt;/lastName&gt;&lt;firstName&gt;Florea&lt;/firstName&gt;&lt;/author&gt;&lt;author&gt;&lt;lastName&gt;Heim&lt;/lastName&gt;&lt;firstName&gt;Dominik&lt;/firstName&gt;&lt;middleNames&gt;A&lt;/middleNames&gt;&lt;/author&gt;&lt;author&gt;&lt;lastName&gt;Bachmann&lt;/lastName&gt;&lt;firstName&gt;Fedor&lt;/firstName&gt;&lt;/author&gt;&lt;author&gt;&lt;lastName&gt;Hurni&lt;/lastName&gt;&lt;firstName&gt;Michel&lt;/firstName&gt;&lt;/author&gt;&lt;author&gt;&lt;lastName&gt;Kakkar&lt;/lastName&gt;&lt;firstName&gt;V&lt;/firstName&gt;&lt;middleNames&gt;V&lt;/middleNames&gt;&lt;/author&gt;&lt;author&gt;&lt;lastName&gt;Kruithof&lt;/lastName&gt;&lt;firstName&gt;Egbert&lt;/firstName&gt;&lt;middleNames&gt;K O&lt;/middleNames&gt;&lt;/author&gt;&lt;/authors&gt;&lt;/publication&gt;&lt;/publications&gt;&lt;cites&gt;&lt;/cites&gt;&lt;/citation&gt;</w:instrText>
      </w:r>
      <w:r w:rsidR="00C94B41">
        <w:rPr>
          <w:rFonts w:ascii="Times" w:eastAsiaTheme="minorHAnsi" w:hAnsi="Times" w:cs="Times"/>
          <w:lang w:eastAsia="en-US"/>
        </w:rPr>
        <w:fldChar w:fldCharType="separate"/>
      </w:r>
      <w:r>
        <w:rPr>
          <w:rFonts w:ascii="Times" w:eastAsiaTheme="minorHAnsi" w:hAnsi="Times" w:cs="Times"/>
          <w:lang w:eastAsia="en-US"/>
        </w:rPr>
        <w:fldChar w:fldCharType="end"/>
      </w:r>
      <w:r w:rsidR="0019312E">
        <w:rPr>
          <w:rFonts w:ascii="Times" w:eastAsiaTheme="minorHAnsi" w:hAnsi="Times" w:cs="Times"/>
          <w:lang w:eastAsia="en-US"/>
        </w:rPr>
        <w:t xml:space="preserve"> </w:t>
      </w:r>
      <w:r w:rsidR="001E6679" w:rsidRPr="002108D6">
        <w:rPr>
          <w:rFonts w:ascii="Times" w:hAnsi="Times"/>
          <w:color w:val="0D0D0D" w:themeColor="text1" w:themeTint="F2"/>
        </w:rPr>
        <w:t>In murine models, o</w:t>
      </w:r>
      <w:r w:rsidR="004A4A88" w:rsidRPr="002108D6">
        <w:rPr>
          <w:rFonts w:ascii="Times" w:hAnsi="Times"/>
          <w:color w:val="0D0D0D" w:themeColor="text1" w:themeTint="F2"/>
        </w:rPr>
        <w:t>vere</w:t>
      </w:r>
      <w:r w:rsidR="00557669" w:rsidRPr="002108D6">
        <w:rPr>
          <w:rFonts w:ascii="Times" w:hAnsi="Times"/>
          <w:color w:val="0D0D0D" w:themeColor="text1" w:themeTint="F2"/>
        </w:rPr>
        <w:t>xpression</w:t>
      </w:r>
      <w:r w:rsidR="004A4A88" w:rsidRPr="002108D6">
        <w:rPr>
          <w:rFonts w:ascii="Times" w:hAnsi="Times"/>
          <w:color w:val="0D0D0D" w:themeColor="text1" w:themeTint="F2"/>
        </w:rPr>
        <w:t xml:space="preserve"> </w:t>
      </w:r>
      <w:r w:rsidR="00557669" w:rsidRPr="002108D6">
        <w:rPr>
          <w:rFonts w:ascii="Times" w:hAnsi="Times"/>
          <w:color w:val="0D0D0D" w:themeColor="text1" w:themeTint="F2"/>
        </w:rPr>
        <w:t xml:space="preserve">of </w:t>
      </w:r>
      <w:r w:rsidR="00E03CB1" w:rsidRPr="002108D6">
        <w:rPr>
          <w:rFonts w:ascii="Times" w:hAnsi="Times"/>
          <w:color w:val="0D0D0D" w:themeColor="text1" w:themeTint="F2"/>
        </w:rPr>
        <w:t>macrophage</w:t>
      </w:r>
      <w:r w:rsidR="004A4A88" w:rsidRPr="002108D6">
        <w:rPr>
          <w:rFonts w:ascii="Times" w:hAnsi="Times"/>
          <w:color w:val="0D0D0D" w:themeColor="text1" w:themeTint="F2"/>
        </w:rPr>
        <w:t>-specific</w:t>
      </w:r>
      <w:r w:rsidR="00E03CB1" w:rsidRPr="002108D6">
        <w:rPr>
          <w:rFonts w:ascii="Times" w:hAnsi="Times"/>
          <w:color w:val="0D0D0D" w:themeColor="text1" w:themeTint="F2"/>
        </w:rPr>
        <w:t xml:space="preserve"> </w:t>
      </w:r>
      <w:r w:rsidR="00557669" w:rsidRPr="002108D6">
        <w:rPr>
          <w:rFonts w:ascii="Times" w:hAnsi="Times"/>
          <w:color w:val="0D0D0D" w:themeColor="text1" w:themeTint="F2"/>
        </w:rPr>
        <w:t xml:space="preserve">uPA </w:t>
      </w:r>
      <w:r w:rsidR="00670CED" w:rsidRPr="002108D6">
        <w:rPr>
          <w:rFonts w:ascii="Times" w:hAnsi="Times"/>
          <w:color w:val="0D0D0D" w:themeColor="text1" w:themeTint="F2"/>
        </w:rPr>
        <w:t>is</w:t>
      </w:r>
      <w:r w:rsidR="001E6679" w:rsidRPr="002108D6">
        <w:rPr>
          <w:rFonts w:ascii="Times" w:hAnsi="Times"/>
          <w:color w:val="0D0D0D" w:themeColor="text1" w:themeTint="F2"/>
        </w:rPr>
        <w:t xml:space="preserve"> </w:t>
      </w:r>
      <w:r w:rsidR="008D0681" w:rsidRPr="002108D6">
        <w:rPr>
          <w:rFonts w:ascii="Times" w:hAnsi="Times"/>
          <w:color w:val="0D0D0D" w:themeColor="text1" w:themeTint="F2"/>
        </w:rPr>
        <w:t>associated with</w:t>
      </w:r>
      <w:r w:rsidR="00557669" w:rsidRPr="002108D6">
        <w:rPr>
          <w:rFonts w:ascii="Times" w:hAnsi="Times"/>
          <w:color w:val="0D0D0D" w:themeColor="text1" w:themeTint="F2"/>
        </w:rPr>
        <w:t xml:space="preserve"> </w:t>
      </w:r>
      <w:r w:rsidR="00222969" w:rsidRPr="002108D6">
        <w:rPr>
          <w:rFonts w:ascii="Times" w:hAnsi="Times"/>
          <w:color w:val="0D0D0D" w:themeColor="text1" w:themeTint="F2"/>
        </w:rPr>
        <w:t xml:space="preserve">accelerated </w:t>
      </w:r>
      <w:r w:rsidR="00557669" w:rsidRPr="002108D6">
        <w:rPr>
          <w:rFonts w:ascii="Times" w:hAnsi="Times"/>
          <w:color w:val="0D0D0D" w:themeColor="text1" w:themeTint="F2"/>
        </w:rPr>
        <w:t>atherosclerosis</w:t>
      </w:r>
      <w:r w:rsidR="004A4A88" w:rsidRPr="002108D6">
        <w:rPr>
          <w:rFonts w:ascii="Times" w:hAnsi="Times"/>
          <w:color w:val="0D0D0D" w:themeColor="text1" w:themeTint="F2"/>
        </w:rPr>
        <w:t xml:space="preserve"> and aortic dilatation</w:t>
      </w:r>
      <w:r w:rsidR="00557669" w:rsidRPr="002108D6">
        <w:rPr>
          <w:rFonts w:ascii="Times" w:hAnsi="Times"/>
          <w:color w:val="0D0D0D" w:themeColor="text1" w:themeTint="F2"/>
        </w:rPr>
        <w:t>,</w:t>
      </w:r>
      <w:r w:rsidR="00E21BA2" w:rsidRPr="002108D6">
        <w:rPr>
          <w:rFonts w:ascii="Times" w:eastAsiaTheme="minorHAnsi" w:hAnsi="Times" w:cs="Times"/>
          <w:lang w:eastAsia="en-US"/>
        </w:rPr>
        <w:fldChar w:fldCharType="begin"/>
      </w:r>
      <w:r>
        <w:rPr>
          <w:rFonts w:ascii="Times" w:eastAsiaTheme="minorHAnsi" w:hAnsi="Times" w:cs="Times"/>
          <w:lang w:eastAsia="en-US"/>
        </w:rPr>
        <w:instrText xml:space="preserve"> ADDIN PAPERS2_CITATIONS &lt;citation&gt;&lt;priority&gt;15&lt;/priority&gt;&lt;uuid&gt;C3A096D7-1125-4921-9051-54CAED2AB534&lt;/uuid&gt;&lt;publications&gt;&lt;publication&gt;&lt;subtype&gt;400&lt;/subtype&gt;&lt;title&gt;Mechanisms of urokinase plasminogen activator (uPA)-mediated atherosclerosis: role of the uPA receptor and S100A8/A9 proteins&lt;/title&gt;&lt;url&gt;https://www.jbc.org/article/S0021-9258(19)48974-6/abstract&lt;/url&gt;&lt;uuid&gt;D08132B9-93F1-468A-AD2C-64A09A3C3145&lt;/uuid&gt;&lt;type&gt;400&lt;/type&gt;&lt;doi&gt;10.1074/jbc.M110.202135&lt;/doi&gt;&lt;bundle&gt;&lt;publication&gt;&lt;title&gt;ASBMB</w:instrText>
      </w:r>
    </w:p>
    <w:p w14:paraId="7DD9118C" w14:textId="7D54862D" w:rsidR="00A17539" w:rsidRDefault="00A17539" w:rsidP="00C6426D">
      <w:pPr>
        <w:spacing w:after="120"/>
        <w:rPr>
          <w:rFonts w:ascii="Times" w:hAnsi="Times" w:cs="Times"/>
        </w:rPr>
      </w:pPr>
      <w:r>
        <w:rPr>
          <w:rFonts w:ascii="Times" w:eastAsiaTheme="minorHAnsi" w:hAnsi="Times" w:cs="Times"/>
          <w:lang w:eastAsia="en-US"/>
        </w:rPr>
        <w:instrText>&lt;/title&gt;&lt;uuid&gt;94538CB8-91A5-40FF-88B1-6FA82F987DD6&lt;/uuid&gt;&lt;subtype&gt;-100&lt;/subtype&gt;&lt;type&gt;-100&lt;/type&gt;&lt;/publication&gt;&lt;/bundle&gt;&lt;authors&gt;&lt;author&gt;&lt;lastName&gt;Farris&lt;/lastName&gt;&lt;firstName&gt;S&lt;/firstName&gt;&lt;middleNames&gt;D&lt;/middleNames&gt;&lt;/author&gt;&lt;author&gt;&lt;lastName&gt;Hu&lt;/lastName&gt;&lt;firstName&gt;J&lt;/firstName&gt;&lt;middleNames&gt;H&lt;/middleNames&gt;&lt;/author&gt;&lt;author&gt;&lt;lastName&gt;Krishnan&lt;/lastName&gt;&lt;firstName&gt;R&lt;/firstName&gt;&lt;/author&gt;&lt;author&gt;&lt;lastName&gt;Emery&lt;/lastName&gt;&lt;firstName&gt;I&lt;/firstName&gt;&lt;/author&gt;&lt;author&gt;&lt;lastName&gt;Biological&lt;/lastName&gt;&lt;firstName&gt;T&lt;/firstName&gt;&lt;middleNames&gt;Chu Journal of&lt;/middleNames&gt;&lt;/author&gt;&lt;author&gt;&lt;lastName&gt;2011&lt;/lastName&gt;&lt;/author&gt;&lt;/authors&gt;&lt;/publication&gt;&lt;/publications&gt;&lt;cites&gt;&lt;/cites&gt;&lt;/citation&gt;</w:instrText>
      </w:r>
      <w:r w:rsidR="00E21BA2" w:rsidRPr="002108D6">
        <w:rPr>
          <w:rFonts w:ascii="Times" w:eastAsiaTheme="minorHAnsi" w:hAnsi="Times" w:cs="Times"/>
          <w:lang w:eastAsia="en-US"/>
        </w:rPr>
        <w:fldChar w:fldCharType="separate"/>
      </w:r>
      <w:r>
        <w:rPr>
          <w:rFonts w:ascii="Times" w:eastAsiaTheme="minorHAnsi" w:hAnsi="Times" w:cs="Times"/>
          <w:lang w:eastAsia="en-US"/>
        </w:rPr>
        <w:t>[2</w:t>
      </w:r>
      <w:r w:rsidR="00BE32C2">
        <w:rPr>
          <w:rFonts w:ascii="Times" w:eastAsiaTheme="minorHAnsi" w:hAnsi="Times" w:cs="Times"/>
          <w:lang w:eastAsia="en-US"/>
        </w:rPr>
        <w:t>2</w:t>
      </w:r>
      <w:r>
        <w:rPr>
          <w:rFonts w:ascii="Times" w:eastAsiaTheme="minorHAnsi" w:hAnsi="Times" w:cs="Times"/>
          <w:lang w:eastAsia="en-US"/>
        </w:rPr>
        <w:t>]</w:t>
      </w:r>
      <w:r w:rsidR="00E21BA2" w:rsidRPr="002108D6">
        <w:rPr>
          <w:rFonts w:ascii="Times" w:eastAsiaTheme="minorHAnsi" w:hAnsi="Times" w:cs="Times"/>
          <w:lang w:eastAsia="en-US"/>
        </w:rPr>
        <w:fldChar w:fldCharType="end"/>
      </w:r>
      <w:r w:rsidR="00CD3AF1" w:rsidRPr="002108D6">
        <w:rPr>
          <w:rFonts w:ascii="Times" w:hAnsi="Times"/>
          <w:color w:val="0D0D0D" w:themeColor="text1" w:themeTint="F2"/>
        </w:rPr>
        <w:t xml:space="preserve"> </w:t>
      </w:r>
      <w:r w:rsidR="00557669" w:rsidRPr="002108D6">
        <w:rPr>
          <w:rFonts w:ascii="Times" w:hAnsi="Times"/>
          <w:color w:val="0D0D0D" w:themeColor="text1" w:themeTint="F2"/>
        </w:rPr>
        <w:t>intraplaque haemorrhage</w:t>
      </w:r>
      <w:r w:rsidR="00E03CB1" w:rsidRPr="002108D6">
        <w:rPr>
          <w:rFonts w:ascii="Times" w:hAnsi="Times"/>
          <w:color w:val="0D0D0D" w:themeColor="text1" w:themeTint="F2"/>
        </w:rPr>
        <w:t>,</w:t>
      </w:r>
      <w:r w:rsidR="00557669" w:rsidRPr="002108D6">
        <w:rPr>
          <w:rFonts w:ascii="Times" w:hAnsi="Times"/>
          <w:color w:val="0D0D0D" w:themeColor="text1" w:themeTint="F2"/>
        </w:rPr>
        <w:t xml:space="preserve"> fibrous ca</w:t>
      </w:r>
      <w:r w:rsidR="00E03CB1" w:rsidRPr="002108D6">
        <w:rPr>
          <w:rFonts w:ascii="Times" w:hAnsi="Times"/>
          <w:color w:val="0D0D0D" w:themeColor="text1" w:themeTint="F2"/>
        </w:rPr>
        <w:t>p</w:t>
      </w:r>
      <w:r w:rsidR="00557669" w:rsidRPr="002108D6">
        <w:rPr>
          <w:rFonts w:ascii="Times" w:hAnsi="Times"/>
          <w:color w:val="0D0D0D" w:themeColor="text1" w:themeTint="F2"/>
        </w:rPr>
        <w:t xml:space="preserve"> disruption</w:t>
      </w:r>
      <w:r w:rsidR="00670CED" w:rsidRPr="002108D6">
        <w:rPr>
          <w:rFonts w:ascii="Times" w:hAnsi="Times"/>
          <w:color w:val="0D0D0D" w:themeColor="text1" w:themeTint="F2"/>
        </w:rPr>
        <w:t>,</w:t>
      </w:r>
      <w:r w:rsidR="004A4A88" w:rsidRPr="002108D6">
        <w:rPr>
          <w:rFonts w:ascii="Times" w:hAnsi="Times"/>
          <w:color w:val="0D0D0D" w:themeColor="text1" w:themeTint="F2"/>
        </w:rPr>
        <w:t xml:space="preserve"> and increased</w:t>
      </w:r>
      <w:r w:rsidR="00D13EF0" w:rsidRPr="002108D6">
        <w:rPr>
          <w:rFonts w:ascii="Times" w:hAnsi="Times"/>
          <w:color w:val="0D0D0D" w:themeColor="text1" w:themeTint="F2"/>
        </w:rPr>
        <w:t xml:space="preserve"> matrix metalloprotease </w:t>
      </w:r>
      <w:r w:rsidR="004A4A88" w:rsidRPr="002108D6">
        <w:rPr>
          <w:rFonts w:ascii="Times" w:hAnsi="Times"/>
          <w:color w:val="0D0D0D" w:themeColor="text1" w:themeTint="F2"/>
        </w:rPr>
        <w:t>activity</w:t>
      </w:r>
      <w:r w:rsidR="00AD5F10" w:rsidRPr="002108D6">
        <w:rPr>
          <w:rFonts w:ascii="Times" w:hAnsi="Times"/>
          <w:color w:val="0D0D0D" w:themeColor="text1" w:themeTint="F2"/>
        </w:rPr>
        <w:t>.</w:t>
      </w:r>
      <w:r w:rsidR="00356A1D" w:rsidRPr="002108D6">
        <w:rPr>
          <w:rFonts w:ascii="Times" w:hAnsi="Times" w:cs="Times"/>
        </w:rPr>
        <w:fldChar w:fldCharType="begin"/>
      </w:r>
      <w:r>
        <w:rPr>
          <w:rFonts w:ascii="Times" w:hAnsi="Times" w:cs="Times"/>
        </w:rPr>
        <w:instrText xml:space="preserve"> ADDIN PAPERS2_CITATIONS &lt;citation&gt;&lt;priority&gt;13&lt;/priority&gt;&lt;uuid&gt;97D390C3-41B5-4F36-BBA6-B3CBC4D98A15&lt;/uuid&gt;&lt;publications&gt;&lt;publication&gt;&lt;subtype&gt;400&lt;/subtype&gt;&lt;title&gt;Overexpression of urokinase by plaque macrophages causes histological features of plaque rupture and increases vascular matrix metalloproteinase activity in aged …&lt;/title&gt;&lt;url&gt;https://www.ahajournals.org/doi/abs/10.1161/circulationaha.109.914945&lt;/url&gt;&lt;uuid&gt;2A15CF62-E69D-494A-9CB5-46E4FE4293BB&lt;/uuid&gt;&lt;type&gt;400&lt;/type&gt;&lt;doi&gt;10.1161/CIRCULATIONAHA.109.914945&lt;/doi&gt;&lt;bundle&gt;&lt;publication&gt;&lt;title&gt;Am Heart Assoc</w:instrText>
      </w:r>
    </w:p>
    <w:p w14:paraId="02D88CE6" w14:textId="254F0BAF" w:rsidR="00A17539" w:rsidRDefault="00A17539" w:rsidP="00C6426D">
      <w:pPr>
        <w:spacing w:after="120"/>
        <w:rPr>
          <w:rFonts w:ascii="Times" w:eastAsiaTheme="minorHAnsi" w:hAnsi="Times" w:cs="Times"/>
          <w:lang w:eastAsia="en-US"/>
        </w:rPr>
      </w:pPr>
      <w:r>
        <w:rPr>
          <w:rFonts w:ascii="Times" w:hAnsi="Times" w:cs="Times"/>
        </w:rPr>
        <w:instrText>&lt;/title&gt;&lt;uuid&gt;3B6E18AB-33C6-40D4-9515-264F2E119437&lt;/uuid&gt;&lt;subtype&gt;-100&lt;/subtype&gt;&lt;type&gt;-100&lt;/type&gt;&lt;/publication&gt;&lt;/bundle&gt;&lt;authors&gt;&lt;author&gt;&lt;lastName&gt;Hu&lt;/lastName&gt;&lt;firstName&gt;J&lt;/firstName&gt;&lt;middleNames&gt;H&lt;/middleNames&gt;&lt;/author&gt;&lt;author&gt;&lt;lastName&gt;Du&lt;/lastName&gt;&lt;firstName&gt;L&lt;/firstName&gt;&lt;/author&gt;&lt;author&gt;&lt;lastName&gt;Chu&lt;/lastName&gt;&lt;firstName&gt;T&lt;/firstName&gt;&lt;/author&gt;&lt;author&gt;&lt;lastName&gt;Otsuka&lt;/lastName&gt;&lt;firstName&gt;G&lt;/firstName&gt;&lt;/author&gt;&lt;author&gt;&lt;lastName&gt;Dronadula&lt;/lastName&gt;&lt;firstName&gt;N&lt;/firstName&gt;&lt;/author&gt;&lt;author&gt;&lt;lastName&gt;Circulation&lt;/lastName&gt;&lt;firstName&gt;M&lt;/firstName&gt;&lt;middleNames&gt;Jaffe&lt;/middleNames&gt;&lt;/author&gt;&lt;author&gt;&lt;lastName&gt;2010&lt;/lastName&gt;&lt;/author&gt;&lt;/authors&gt;&lt;/publication&gt;&lt;/publications&gt;&lt;cites&gt;&lt;/cites&gt;&lt;/citation&gt;</w:instrText>
      </w:r>
      <w:r w:rsidR="00356A1D" w:rsidRPr="002108D6">
        <w:rPr>
          <w:rFonts w:ascii="Times" w:hAnsi="Times" w:cs="Times"/>
        </w:rPr>
        <w:fldChar w:fldCharType="separate"/>
      </w:r>
      <w:r>
        <w:rPr>
          <w:rFonts w:ascii="Times" w:eastAsiaTheme="minorHAnsi" w:hAnsi="Times" w:cs="Times"/>
          <w:lang w:eastAsia="en-US"/>
        </w:rPr>
        <w:t>[2</w:t>
      </w:r>
      <w:r w:rsidR="00BE32C2">
        <w:rPr>
          <w:rFonts w:ascii="Times" w:eastAsiaTheme="minorHAnsi" w:hAnsi="Times" w:cs="Times"/>
          <w:lang w:eastAsia="en-US"/>
        </w:rPr>
        <w:t>3</w:t>
      </w:r>
      <w:r>
        <w:rPr>
          <w:rFonts w:ascii="Times" w:eastAsiaTheme="minorHAnsi" w:hAnsi="Times" w:cs="Times"/>
          <w:lang w:eastAsia="en-US"/>
        </w:rPr>
        <w:t>]</w:t>
      </w:r>
      <w:r w:rsidR="00356A1D" w:rsidRPr="002108D6">
        <w:rPr>
          <w:rFonts w:ascii="Times" w:hAnsi="Times" w:cs="Times"/>
        </w:rPr>
        <w:fldChar w:fldCharType="end"/>
      </w:r>
      <w:r w:rsidR="00D13EF0" w:rsidRPr="002108D6">
        <w:rPr>
          <w:rFonts w:ascii="Times" w:hAnsi="Times" w:cs="Times"/>
        </w:rPr>
        <w:t xml:space="preserve"> </w:t>
      </w:r>
      <w:r w:rsidR="00AA14ED" w:rsidRPr="002108D6">
        <w:rPr>
          <w:rFonts w:ascii="Times" w:hAnsi="Times" w:cs="Times"/>
        </w:rPr>
        <w:t>In contrast, p</w:t>
      </w:r>
      <w:r w:rsidR="00222969" w:rsidRPr="002108D6">
        <w:rPr>
          <w:rFonts w:ascii="Times" w:hAnsi="Times"/>
          <w:color w:val="0D0D0D" w:themeColor="text1" w:themeTint="F2"/>
        </w:rPr>
        <w:t>harmacological inhibition of uPA decrea</w:t>
      </w:r>
      <w:r w:rsidR="0009238B" w:rsidRPr="002108D6">
        <w:rPr>
          <w:rFonts w:ascii="Times" w:hAnsi="Times"/>
          <w:color w:val="0D0D0D" w:themeColor="text1" w:themeTint="F2"/>
        </w:rPr>
        <w:t>s</w:t>
      </w:r>
      <w:r w:rsidR="00222969" w:rsidRPr="002108D6">
        <w:rPr>
          <w:rFonts w:ascii="Times" w:hAnsi="Times"/>
          <w:color w:val="0D0D0D" w:themeColor="text1" w:themeTint="F2"/>
        </w:rPr>
        <w:t>e</w:t>
      </w:r>
      <w:r w:rsidR="001E6679" w:rsidRPr="002108D6">
        <w:rPr>
          <w:rFonts w:ascii="Times" w:hAnsi="Times"/>
          <w:color w:val="0D0D0D" w:themeColor="text1" w:themeTint="F2"/>
        </w:rPr>
        <w:t>s</w:t>
      </w:r>
      <w:r w:rsidR="00222969" w:rsidRPr="002108D6">
        <w:rPr>
          <w:rFonts w:ascii="Times" w:hAnsi="Times"/>
          <w:color w:val="0D0D0D" w:themeColor="text1" w:themeTint="F2"/>
        </w:rPr>
        <w:t xml:space="preserve"> </w:t>
      </w:r>
      <w:r w:rsidR="0009238B" w:rsidRPr="002108D6">
        <w:rPr>
          <w:rFonts w:ascii="Times" w:hAnsi="Times"/>
          <w:color w:val="0D0D0D" w:themeColor="text1" w:themeTint="F2"/>
        </w:rPr>
        <w:t xml:space="preserve">the extent of </w:t>
      </w:r>
      <w:r w:rsidR="00222969" w:rsidRPr="002108D6">
        <w:rPr>
          <w:rFonts w:ascii="Times" w:hAnsi="Times"/>
          <w:color w:val="0D0D0D" w:themeColor="text1" w:themeTint="F2"/>
        </w:rPr>
        <w:t>atherosclerosis</w:t>
      </w:r>
      <w:r w:rsidR="00AD5F10" w:rsidRPr="002108D6">
        <w:rPr>
          <w:rFonts w:ascii="Times" w:hAnsi="Times"/>
          <w:color w:val="0D0D0D" w:themeColor="text1" w:themeTint="F2"/>
        </w:rPr>
        <w:t xml:space="preserve"> in mice</w:t>
      </w:r>
      <w:r w:rsidR="001E6679" w:rsidRPr="002108D6">
        <w:rPr>
          <w:rFonts w:ascii="Times" w:hAnsi="Times"/>
          <w:color w:val="0D0D0D" w:themeColor="text1" w:themeTint="F2"/>
        </w:rPr>
        <w:t>.</w:t>
      </w:r>
      <w:r w:rsidR="00E21BA2" w:rsidRPr="002108D6">
        <w:rPr>
          <w:rFonts w:ascii="Times" w:eastAsiaTheme="minorHAnsi" w:hAnsi="Times" w:cs="Times"/>
          <w:lang w:eastAsia="en-US"/>
        </w:rPr>
        <w:fldChar w:fldCharType="begin"/>
      </w:r>
      <w:r>
        <w:rPr>
          <w:rFonts w:ascii="Times" w:eastAsiaTheme="minorHAnsi" w:hAnsi="Times" w:cs="Times"/>
          <w:lang w:eastAsia="en-US"/>
        </w:rPr>
        <w:instrText xml:space="preserve"> ADDIN PAPERS2_CITATIONS &lt;citation&gt;&lt;priority&gt;17&lt;/priority&gt;&lt;uuid&gt;DD4C4927-0B6E-4B39-B821-0B341F9AA73E&lt;/uuid&gt;&lt;publications&gt;&lt;publication&gt;&lt;subtype&gt;400&lt;/subtype&gt;&lt;title&gt;Reduction of mouse atherosclerosis by urokinase inhibition or with a limited-spectrum matrix metalloproteinase inhibitor&lt;/title&gt;&lt;url&gt;https://academic.oup.com/cardiovascres/article-abstract/105/3/372/457313&lt;/url&gt;&lt;uuid&gt;36F1C9AB-7153-4DE2-8F6C-5BBCCF4D09D0&lt;/uuid&gt;&lt;type&gt;400&lt;/type&gt;&lt;doi&gt;10.1093/cvr/cvv007&lt;/doi&gt;&lt;bundle&gt;&lt;publication&gt;&lt;title&gt;academic.oup.com</w:instrText>
      </w:r>
    </w:p>
    <w:p w14:paraId="01AA997F" w14:textId="1AA95F3C" w:rsidR="00A17539" w:rsidRDefault="00A17539" w:rsidP="0019312E">
      <w:pPr>
        <w:spacing w:after="120"/>
        <w:rPr>
          <w:rFonts w:ascii="Times" w:eastAsiaTheme="minorHAnsi" w:hAnsi="Times" w:cs="Times"/>
          <w:lang w:eastAsia="en-US"/>
        </w:rPr>
      </w:pPr>
      <w:r>
        <w:rPr>
          <w:rFonts w:ascii="Times" w:eastAsiaTheme="minorHAnsi" w:hAnsi="Times" w:cs="Times"/>
          <w:lang w:eastAsia="en-US"/>
        </w:rPr>
        <w:instrText>&lt;/title&gt;&lt;uuid&gt;80395B35-81FD-47EB-8EB5-EAC49D97E2E8&lt;/uuid&gt;&lt;subtype&gt;-100&lt;/subtype&gt;&lt;type&gt;-100&lt;/type&gt;&lt;/publication&gt;&lt;/bundle&gt;&lt;authors&gt;&lt;author&gt;&lt;lastName&gt;Hu&lt;/lastName&gt;&lt;firstName&gt;J&lt;/firstName&gt;&lt;middleNames&gt;H&lt;/middleNames&gt;&lt;/author&gt;&lt;author&gt;&lt;lastName&gt;Touch&lt;/lastName&gt;&lt;firstName&gt;P&lt;/firstName&gt;&lt;/author&gt;&lt;author&gt;&lt;lastName&gt;Zhang&lt;/lastName&gt;&lt;firstName&gt;J&lt;/firstName&gt;&lt;/author&gt;&lt;author&gt;&lt;lastName&gt;Wei&lt;/lastName&gt;&lt;firstName&gt;H&lt;/firstName&gt;&lt;/author&gt;&lt;author&gt;&lt;lastName&gt;Cardiovascular&lt;/lastName&gt;&lt;firstName&gt;S&lt;/firstName&gt;&lt;middleNames&gt;Liu&lt;/middleNames&gt;&lt;/author&gt;&lt;author&gt;&lt;lastName&gt;2015&lt;/lastName&gt;&lt;/author&gt;&lt;/authors&gt;&lt;/publication&gt;&lt;/publications&gt;&lt;cites&gt;&lt;/cites&gt;&lt;/citation&gt;</w:instrText>
      </w:r>
      <w:r w:rsidR="00E21BA2" w:rsidRPr="002108D6">
        <w:rPr>
          <w:rFonts w:ascii="Times" w:eastAsiaTheme="minorHAnsi" w:hAnsi="Times" w:cs="Times"/>
          <w:lang w:eastAsia="en-US"/>
        </w:rPr>
        <w:fldChar w:fldCharType="separate"/>
      </w:r>
      <w:r>
        <w:rPr>
          <w:rFonts w:ascii="Times" w:eastAsiaTheme="minorHAnsi" w:hAnsi="Times" w:cs="Times"/>
          <w:lang w:eastAsia="en-US"/>
        </w:rPr>
        <w:t>[2</w:t>
      </w:r>
      <w:r w:rsidR="00BE32C2">
        <w:rPr>
          <w:rFonts w:ascii="Times" w:eastAsiaTheme="minorHAnsi" w:hAnsi="Times" w:cs="Times"/>
          <w:lang w:eastAsia="en-US"/>
        </w:rPr>
        <w:t>4</w:t>
      </w:r>
      <w:r>
        <w:rPr>
          <w:rFonts w:ascii="Times" w:eastAsiaTheme="minorHAnsi" w:hAnsi="Times" w:cs="Times"/>
          <w:lang w:eastAsia="en-US"/>
        </w:rPr>
        <w:t>]</w:t>
      </w:r>
      <w:r w:rsidR="00E21BA2" w:rsidRPr="002108D6">
        <w:rPr>
          <w:rFonts w:ascii="Times" w:eastAsiaTheme="minorHAnsi" w:hAnsi="Times" w:cs="Times"/>
          <w:lang w:eastAsia="en-US"/>
        </w:rPr>
        <w:fldChar w:fldCharType="end"/>
      </w:r>
      <w:r w:rsidR="00C54CB7" w:rsidRPr="002108D6">
        <w:rPr>
          <w:rFonts w:ascii="Times" w:eastAsiaTheme="minorHAnsi" w:hAnsi="Times" w:cs="Times"/>
          <w:lang w:eastAsia="en-US"/>
        </w:rPr>
        <w:t xml:space="preserve"> </w:t>
      </w:r>
      <w:r w:rsidR="002A5436" w:rsidRPr="002108D6">
        <w:rPr>
          <w:rFonts w:ascii="Times" w:hAnsi="Times"/>
          <w:color w:val="0D0D0D" w:themeColor="text1" w:themeTint="F2"/>
        </w:rPr>
        <w:t>A p</w:t>
      </w:r>
      <w:r w:rsidR="0009238B" w:rsidRPr="002108D6">
        <w:rPr>
          <w:rFonts w:ascii="Times" w:hAnsi="Times"/>
          <w:color w:val="0D0D0D" w:themeColor="text1" w:themeTint="F2"/>
        </w:rPr>
        <w:t>roteomic analys</w:t>
      </w:r>
      <w:r w:rsidR="002A5436" w:rsidRPr="002108D6">
        <w:rPr>
          <w:rFonts w:ascii="Times" w:hAnsi="Times"/>
          <w:color w:val="0D0D0D" w:themeColor="text1" w:themeTint="F2"/>
        </w:rPr>
        <w:t>is</w:t>
      </w:r>
      <w:r w:rsidR="0009238B" w:rsidRPr="002108D6">
        <w:rPr>
          <w:rFonts w:ascii="Times" w:hAnsi="Times"/>
          <w:color w:val="0D0D0D" w:themeColor="text1" w:themeTint="F2"/>
        </w:rPr>
        <w:t xml:space="preserve"> </w:t>
      </w:r>
      <w:r w:rsidR="002A5436" w:rsidRPr="002108D6">
        <w:rPr>
          <w:rFonts w:ascii="Times" w:hAnsi="Times"/>
          <w:color w:val="0D0D0D" w:themeColor="text1" w:themeTint="F2"/>
        </w:rPr>
        <w:t xml:space="preserve">comparing </w:t>
      </w:r>
      <w:r w:rsidR="0009238B" w:rsidRPr="002108D6">
        <w:rPr>
          <w:rFonts w:ascii="Times" w:hAnsi="Times"/>
          <w:color w:val="0D0D0D" w:themeColor="text1" w:themeTint="F2"/>
        </w:rPr>
        <w:t>aort</w:t>
      </w:r>
      <w:r w:rsidR="002174BF" w:rsidRPr="002108D6">
        <w:rPr>
          <w:rFonts w:ascii="Times" w:hAnsi="Times"/>
          <w:color w:val="0D0D0D" w:themeColor="text1" w:themeTint="F2"/>
        </w:rPr>
        <w:t>ic samples</w:t>
      </w:r>
      <w:r w:rsidR="0009238B" w:rsidRPr="002108D6">
        <w:rPr>
          <w:rFonts w:ascii="Times" w:hAnsi="Times"/>
          <w:color w:val="0D0D0D" w:themeColor="text1" w:themeTint="F2"/>
        </w:rPr>
        <w:t xml:space="preserve"> from transgenic mice with macrophage-specific overexpression of uPA </w:t>
      </w:r>
      <w:r w:rsidR="002A5436" w:rsidRPr="002108D6">
        <w:rPr>
          <w:rFonts w:ascii="Times" w:hAnsi="Times"/>
          <w:color w:val="0D0D0D" w:themeColor="text1" w:themeTint="F2"/>
        </w:rPr>
        <w:t>with</w:t>
      </w:r>
      <w:r w:rsidR="0009238B" w:rsidRPr="002108D6">
        <w:rPr>
          <w:rFonts w:ascii="Times" w:hAnsi="Times"/>
          <w:color w:val="0D0D0D" w:themeColor="text1" w:themeTint="F2"/>
        </w:rPr>
        <w:t xml:space="preserve"> </w:t>
      </w:r>
      <w:r w:rsidR="002A5436" w:rsidRPr="002108D6">
        <w:rPr>
          <w:rFonts w:ascii="Times" w:hAnsi="Times"/>
          <w:color w:val="0D0D0D" w:themeColor="text1" w:themeTint="F2"/>
        </w:rPr>
        <w:t xml:space="preserve">human </w:t>
      </w:r>
      <w:r w:rsidR="0009238B" w:rsidRPr="002108D6">
        <w:rPr>
          <w:rFonts w:ascii="Times" w:hAnsi="Times"/>
          <w:color w:val="0D0D0D" w:themeColor="text1" w:themeTint="F2"/>
        </w:rPr>
        <w:t>carotid plaques</w:t>
      </w:r>
      <w:r w:rsidR="00670CED" w:rsidRPr="002108D6">
        <w:rPr>
          <w:rFonts w:ascii="Times" w:hAnsi="Times"/>
          <w:color w:val="0D0D0D" w:themeColor="text1" w:themeTint="F2"/>
        </w:rPr>
        <w:t>,</w:t>
      </w:r>
      <w:r w:rsidR="0009238B" w:rsidRPr="002108D6">
        <w:rPr>
          <w:rFonts w:ascii="Times" w:hAnsi="Times"/>
          <w:color w:val="0D0D0D" w:themeColor="text1" w:themeTint="F2"/>
        </w:rPr>
        <w:t xml:space="preserve"> </w:t>
      </w:r>
      <w:r w:rsidR="002A5436" w:rsidRPr="002108D6">
        <w:rPr>
          <w:rFonts w:ascii="Times" w:hAnsi="Times"/>
          <w:color w:val="0D0D0D" w:themeColor="text1" w:themeTint="F2"/>
        </w:rPr>
        <w:t>identified</w:t>
      </w:r>
      <w:r w:rsidR="002174BF" w:rsidRPr="002108D6">
        <w:rPr>
          <w:rFonts w:ascii="Times" w:hAnsi="Times"/>
          <w:color w:val="0D0D0D" w:themeColor="text1" w:themeTint="F2"/>
        </w:rPr>
        <w:t xml:space="preserve"> </w:t>
      </w:r>
      <w:r w:rsidR="002A5436" w:rsidRPr="002108D6">
        <w:rPr>
          <w:rFonts w:ascii="Times" w:hAnsi="Times"/>
          <w:color w:val="0D0D0D" w:themeColor="text1" w:themeTint="F2"/>
        </w:rPr>
        <w:t>basement membrane protein loss as a prominent feature connect</w:t>
      </w:r>
      <w:r w:rsidR="002174BF" w:rsidRPr="002108D6">
        <w:rPr>
          <w:rFonts w:ascii="Times" w:hAnsi="Times"/>
          <w:color w:val="0D0D0D" w:themeColor="text1" w:themeTint="F2"/>
        </w:rPr>
        <w:t>ing</w:t>
      </w:r>
      <w:r w:rsidR="002A5436" w:rsidRPr="002108D6">
        <w:rPr>
          <w:rFonts w:ascii="Times" w:hAnsi="Times"/>
          <w:color w:val="0D0D0D" w:themeColor="text1" w:themeTint="F2"/>
        </w:rPr>
        <w:t xml:space="preserve"> proteolysis with plaque rupture.</w:t>
      </w:r>
      <w:r w:rsidR="00E21BA2" w:rsidRPr="002108D6">
        <w:rPr>
          <w:rFonts w:ascii="Times" w:eastAsiaTheme="minorHAnsi" w:hAnsi="Times" w:cs="Times"/>
          <w:lang w:eastAsia="en-US"/>
        </w:rPr>
        <w:fldChar w:fldCharType="begin"/>
      </w:r>
      <w:r>
        <w:rPr>
          <w:rFonts w:ascii="Times" w:eastAsiaTheme="minorHAnsi" w:hAnsi="Times" w:cs="Times"/>
          <w:lang w:eastAsia="en-US"/>
        </w:rPr>
        <w:instrText xml:space="preserve"> ADDIN PAPERS2_CITATIONS &lt;citation&gt;&lt;priority&gt;18&lt;/priority&gt;&lt;uuid&gt;5D102BB0-81F4-4FCB-9C78-BE32B7CF308E&lt;/uuid&gt;&lt;publications&gt;&lt;publication&gt;&lt;subtype&gt;400&lt;/subtype&gt;&lt;title&gt;Parallel murine and human plaque proteomics reveals pathways of plaque rupture&lt;/title&gt;&lt;url&gt;https://www.ahajournals.org/doi/abs/10.1161/CIRCRESAHA.120.317295&lt;/url&gt;&lt;uuid&gt;B6F4029A-514B-4527-B41A-9E892090DF21&lt;/uuid&gt;&lt;type&gt;400&lt;/type&gt;&lt;doi&gt;10.1161/CIRCRESAHA.120.317295&lt;/doi&gt;&lt;bundle&gt;&lt;publication&gt;&lt;title&gt;Am Heart Assoc</w:instrText>
      </w:r>
    </w:p>
    <w:p w14:paraId="0FA39246" w14:textId="6D1C5D7C" w:rsidR="00A17539" w:rsidRPr="00F56C4E" w:rsidRDefault="00A17539" w:rsidP="0019312E">
      <w:pPr>
        <w:spacing w:after="120"/>
        <w:rPr>
          <w:rFonts w:ascii="Times" w:eastAsiaTheme="minorHAnsi" w:hAnsi="Times" w:cs="Times"/>
          <w:lang w:eastAsia="en-US"/>
        </w:rPr>
      </w:pPr>
      <w:r>
        <w:rPr>
          <w:rFonts w:ascii="Times" w:eastAsiaTheme="minorHAnsi" w:hAnsi="Times" w:cs="Times"/>
          <w:lang w:eastAsia="en-US"/>
        </w:rPr>
        <w:instrText>&lt;/title&gt;&lt;uuid&gt;3B6E18AB-33C6-40D4-9515-264F2E119437&lt;/uuid&gt;&lt;subtype&gt;-100&lt;/subtype&gt;&lt;type&gt;-100&lt;/type&gt;&lt;/publication&gt;&lt;/bundle&gt;&lt;authors&gt;&lt;author&gt;&lt;lastName&gt;Vaisar&lt;/lastName&gt;&lt;firstName&gt;T&lt;/firstName&gt;&lt;/author&gt;&lt;author&gt;&lt;lastName&gt;Hu&lt;/lastName&gt;&lt;firstName&gt;J&lt;/firstName&gt;&lt;middleNames&gt;H&lt;/middleNames&gt;&lt;/author&gt;&lt;author&gt;&lt;lastName&gt;Airhart&lt;/lastName&gt;&lt;firstName&gt;N&lt;/firstName&gt;&lt;/author&gt;&lt;author&gt;&lt;lastName&gt;Fox&lt;/lastName&gt;&lt;firstName&gt;K&lt;/firstName&gt;&lt;/author&gt;&lt;author&gt;&lt;lastName&gt;Circulation&lt;/lastName&gt;&lt;firstName&gt;J&lt;/firstName&gt;&lt;middleNames&gt;Heinecke&lt;/middleNames&gt;&lt;/author&gt;&lt;author&gt;&lt;lastName&gt;2020&lt;/lastName&gt;&lt;/author&gt;&lt;/authors&gt;&lt;/publication&gt;&lt;/publications&gt;&lt;cites&gt;&lt;/cites&gt;&lt;/citation&gt;</w:instrText>
      </w:r>
      <w:r w:rsidR="00E21BA2" w:rsidRPr="002108D6">
        <w:rPr>
          <w:rFonts w:ascii="Times" w:eastAsiaTheme="minorHAnsi" w:hAnsi="Times" w:cs="Times"/>
          <w:lang w:eastAsia="en-US"/>
        </w:rPr>
        <w:fldChar w:fldCharType="separate"/>
      </w:r>
      <w:r>
        <w:rPr>
          <w:rFonts w:ascii="Times" w:eastAsiaTheme="minorHAnsi" w:hAnsi="Times" w:cs="Times"/>
          <w:lang w:eastAsia="en-US"/>
        </w:rPr>
        <w:t>[2</w:t>
      </w:r>
      <w:r w:rsidR="00BE32C2">
        <w:rPr>
          <w:rFonts w:ascii="Times" w:eastAsiaTheme="minorHAnsi" w:hAnsi="Times" w:cs="Times"/>
          <w:lang w:eastAsia="en-US"/>
        </w:rPr>
        <w:t>5</w:t>
      </w:r>
      <w:r>
        <w:rPr>
          <w:rFonts w:ascii="Times" w:eastAsiaTheme="minorHAnsi" w:hAnsi="Times" w:cs="Times"/>
          <w:lang w:eastAsia="en-US"/>
        </w:rPr>
        <w:t>]</w:t>
      </w:r>
      <w:r w:rsidR="00E21BA2" w:rsidRPr="002108D6">
        <w:rPr>
          <w:rFonts w:ascii="Times" w:eastAsiaTheme="minorHAnsi" w:hAnsi="Times" w:cs="Times"/>
          <w:lang w:eastAsia="en-US"/>
        </w:rPr>
        <w:fldChar w:fldCharType="end"/>
      </w:r>
      <w:r w:rsidR="000C464F" w:rsidRPr="002108D6">
        <w:rPr>
          <w:rFonts w:ascii="Times" w:hAnsi="Times"/>
        </w:rPr>
        <w:t xml:space="preserve"> </w:t>
      </w:r>
      <w:r w:rsidR="00B52BAB">
        <w:rPr>
          <w:rFonts w:ascii="Times" w:hAnsi="Times"/>
        </w:rPr>
        <w:t>Interestingly, statins and ezetimibe seem to modulate uPAR on endothelial cells and platelets</w:t>
      </w:r>
      <w:r w:rsidR="001C6001">
        <w:rPr>
          <w:rFonts w:ascii="Times" w:hAnsi="Times"/>
        </w:rPr>
        <w:t>.[2</w:t>
      </w:r>
      <w:r w:rsidR="00BE32C2">
        <w:rPr>
          <w:rFonts w:ascii="Times" w:hAnsi="Times"/>
        </w:rPr>
        <w:t>6</w:t>
      </w:r>
      <w:r w:rsidR="001C6001">
        <w:rPr>
          <w:rFonts w:ascii="Times" w:hAnsi="Times"/>
        </w:rPr>
        <w:t>,</w:t>
      </w:r>
      <w:r w:rsidR="00BE32C2">
        <w:rPr>
          <w:rFonts w:ascii="Times" w:hAnsi="Times"/>
        </w:rPr>
        <w:t xml:space="preserve"> </w:t>
      </w:r>
      <w:r w:rsidR="001C6001">
        <w:rPr>
          <w:rFonts w:ascii="Times" w:hAnsi="Times"/>
        </w:rPr>
        <w:t>27]</w:t>
      </w:r>
      <w:r w:rsidR="008F347E">
        <w:rPr>
          <w:rFonts w:ascii="Times" w:hAnsi="Times"/>
        </w:rPr>
        <w:t xml:space="preserve"> F</w:t>
      </w:r>
      <w:r w:rsidR="00AA14ED" w:rsidRPr="002108D6">
        <w:rPr>
          <w:rFonts w:ascii="Times" w:hAnsi="Times"/>
        </w:rPr>
        <w:t xml:space="preserve">inally, </w:t>
      </w:r>
      <w:r w:rsidR="00AA14ED" w:rsidRPr="002108D6">
        <w:rPr>
          <w:rFonts w:ascii="Times" w:hAnsi="Times"/>
          <w:color w:val="0D0D0D" w:themeColor="text1" w:themeTint="F2"/>
        </w:rPr>
        <w:t xml:space="preserve">several population-based cohort studies have shown </w:t>
      </w:r>
      <w:r w:rsidR="008E16B2" w:rsidRPr="002108D6">
        <w:rPr>
          <w:rFonts w:ascii="Times" w:hAnsi="Times"/>
          <w:color w:val="0D0D0D" w:themeColor="text1" w:themeTint="F2"/>
        </w:rPr>
        <w:t xml:space="preserve">that </w:t>
      </w:r>
      <w:r w:rsidR="00AA14ED" w:rsidRPr="002108D6">
        <w:rPr>
          <w:rFonts w:ascii="Times" w:hAnsi="Times"/>
          <w:color w:val="0D0D0D" w:themeColor="text1" w:themeTint="F2"/>
        </w:rPr>
        <w:t xml:space="preserve">the </w:t>
      </w:r>
      <w:r w:rsidR="00E03CB1" w:rsidRPr="002108D6">
        <w:rPr>
          <w:rFonts w:ascii="Times" w:hAnsi="Times"/>
          <w:color w:val="0D0D0D" w:themeColor="text1" w:themeTint="F2"/>
        </w:rPr>
        <w:t xml:space="preserve">soluble bioactive form of uPAR </w:t>
      </w:r>
      <w:r w:rsidR="008E16B2" w:rsidRPr="002108D6">
        <w:rPr>
          <w:rFonts w:ascii="Times" w:hAnsi="Times"/>
          <w:color w:val="0D0D0D" w:themeColor="text1" w:themeTint="F2"/>
        </w:rPr>
        <w:t>is</w:t>
      </w:r>
      <w:r w:rsidR="00AA14ED" w:rsidRPr="002108D6">
        <w:rPr>
          <w:rFonts w:ascii="Times" w:hAnsi="Times"/>
          <w:color w:val="0D0D0D" w:themeColor="text1" w:themeTint="F2"/>
        </w:rPr>
        <w:t xml:space="preserve"> </w:t>
      </w:r>
      <w:r w:rsidR="00E03E6A" w:rsidRPr="002108D6">
        <w:rPr>
          <w:rFonts w:ascii="Times" w:hAnsi="Times"/>
          <w:color w:val="0D0D0D" w:themeColor="text1" w:themeTint="F2"/>
        </w:rPr>
        <w:t xml:space="preserve">associated with </w:t>
      </w:r>
      <w:r w:rsidR="00F56C4E">
        <w:rPr>
          <w:rFonts w:ascii="Times" w:hAnsi="Times"/>
          <w:color w:val="0D0D0D" w:themeColor="text1" w:themeTint="F2"/>
        </w:rPr>
        <w:t xml:space="preserve">the presence of </w:t>
      </w:r>
      <w:r w:rsidR="00536B3E" w:rsidRPr="002108D6">
        <w:rPr>
          <w:rFonts w:ascii="Times" w:hAnsi="Times"/>
          <w:color w:val="0D0D0D" w:themeColor="text1" w:themeTint="F2"/>
        </w:rPr>
        <w:t xml:space="preserve">cardiovascular risk factors </w:t>
      </w:r>
      <w:r w:rsidR="00AA14ED" w:rsidRPr="002108D6">
        <w:rPr>
          <w:rFonts w:ascii="Times" w:hAnsi="Times"/>
          <w:color w:val="0D0D0D" w:themeColor="text1" w:themeTint="F2"/>
        </w:rPr>
        <w:t xml:space="preserve">including </w:t>
      </w:r>
      <w:r w:rsidR="00536B3E" w:rsidRPr="002108D6">
        <w:rPr>
          <w:rFonts w:ascii="Times" w:hAnsi="Times"/>
          <w:color w:val="0D0D0D" w:themeColor="text1" w:themeTint="F2"/>
        </w:rPr>
        <w:t>coronary artery</w:t>
      </w:r>
      <w:r w:rsidR="00AA14ED" w:rsidRPr="002108D6">
        <w:rPr>
          <w:rFonts w:ascii="Times" w:hAnsi="Times"/>
          <w:color w:val="0D0D0D" w:themeColor="text1" w:themeTint="F2"/>
        </w:rPr>
        <w:t xml:space="preserve"> </w:t>
      </w:r>
      <w:r w:rsidR="00536B3E" w:rsidRPr="002108D6">
        <w:rPr>
          <w:rFonts w:ascii="Times" w:hAnsi="Times"/>
          <w:color w:val="0D0D0D" w:themeColor="text1" w:themeTint="F2"/>
        </w:rPr>
        <w:t>calcification,</w:t>
      </w:r>
      <w:r w:rsidR="00536B3E" w:rsidRPr="002108D6">
        <w:rPr>
          <w:rFonts w:ascii="Times" w:hAnsi="Times"/>
          <w:color w:val="000000" w:themeColor="text1"/>
        </w:rPr>
        <w:fldChar w:fldCharType="begin"/>
      </w:r>
      <w:r>
        <w:rPr>
          <w:rFonts w:ascii="Times" w:hAnsi="Times"/>
          <w:color w:val="000000" w:themeColor="text1"/>
        </w:rPr>
        <w:instrText xml:space="preserve"> ADDIN PAPERS2_CITATIONS &lt;citation&gt;&lt;priority&gt;15&lt;/priority&gt;&lt;uuid&gt;1029AB9C-D380-41DA-8B1A-ACFB774ACB1C&lt;/uuid&gt;&lt;publications&gt;&lt;publication&gt;&lt;subtype&gt;400&lt;/subtype&gt;&lt;publisher&gt;Elsevier Ltd&lt;/publisher&gt;&lt;title&gt;Soluble urokinase plasminogen activator receptor is in contrast to high-sensitive C-reactive-protein associated with coronary artery calcifications in healthy middle-aged subjects&lt;/title&gt;&lt;url&gt;http://dx.doi.org/10.1016/j.atherosclerosis.2014.08.035&lt;/url&gt;&lt;volume&gt;237&lt;/volume&gt;&lt;publication_date&gt;99201411011200000000222000&lt;/publication_date&gt;&lt;uuid&gt;42093349-DF46-455D-94D1-695F5E72B6B7&lt;/uuid&gt;&lt;type&gt;400&lt;/type&gt;&lt;number&gt;1&lt;/number&gt;&lt;doi&gt;10.1016/j.atherosclerosis.2014.08.035&lt;/doi&gt;&lt;startpage&gt;60&lt;/startpage&gt;&lt;endpage&gt;66&lt;/endpage&gt;&lt;bundle&gt;&lt;publication&gt;&lt;title&gt;Atherosclerosis&lt;/title&gt;&lt;uuid&gt;854AD20D-792B-44BB-A74F-7CD47E1B02EB&lt;/uuid&gt;&lt;subtype&gt;-100&lt;/subtype&gt;&lt;publisher&gt;Elsevier Ltd&lt;/publisher&gt;&lt;type&gt;-100&lt;/type&gt;&lt;/publication&gt;&lt;/bundle&gt;&lt;authors&gt;&lt;author&gt;&lt;lastName&gt;Sørensen&lt;/lastName&gt;&lt;firstName&gt;Mette&lt;/firstName&gt;&lt;middleNames&gt;Hjortdal&lt;/middleNames&gt;&lt;/author&gt;&lt;author&gt;&lt;lastName&gt;Gerke&lt;/lastName&gt;&lt;firstName&gt;Oke&lt;/firstName&gt;&lt;/author&gt;&lt;author&gt;&lt;lastName&gt;Eugen-Olsen&lt;/lastName&gt;&lt;firstName&gt;Jesper&lt;/firstName&gt;&lt;/author&gt;&lt;author&gt;&lt;lastName&gt;Munkholm&lt;/lastName&gt;&lt;firstName&gt;Henrik&lt;/firstName&gt;&lt;/author&gt;&lt;author&gt;&lt;lastName&gt;Lambrechtsen&lt;/lastName&gt;&lt;firstName&gt;Jess&lt;/firstName&gt;&lt;/author&gt;&lt;author&gt;&lt;lastName&gt;Sand&lt;/lastName&gt;&lt;firstName&gt;Niels&lt;/firstName&gt;&lt;middleNames&gt;Peter Rønnow&lt;/middleNames&gt;&lt;/author&gt;&lt;author&gt;&lt;lastName&gt;Mickley&lt;/lastName&gt;&lt;firstName&gt;Hans&lt;/firstName&gt;&lt;/author&gt;&lt;author&gt;&lt;lastName&gt;Rasmussen&lt;/lastName&gt;&lt;firstName&gt;Lars&lt;/firstName&gt;&lt;middleNames&gt;Melholt&lt;/middleNames&gt;&lt;/author&gt;&lt;author&gt;&lt;lastName&gt;Olsen&lt;/lastName&gt;&lt;firstName&gt;Michael&lt;/firstName&gt;&lt;middleNames&gt;Hecht&lt;/middleNames&gt;&lt;/author&gt;&lt;author&gt;&lt;lastName&gt;Diederichsen&lt;/lastName&gt;&lt;firstName&gt;Axel&lt;/firstName&gt;&lt;/author&gt;&lt;/authors&gt;&lt;/publication&gt;&lt;/publications&gt;&lt;cites&gt;&lt;/cites&gt;&lt;/citation&gt;</w:instrText>
      </w:r>
      <w:r w:rsidR="00536B3E" w:rsidRPr="002108D6">
        <w:rPr>
          <w:rFonts w:ascii="Times" w:hAnsi="Times"/>
          <w:color w:val="000000" w:themeColor="text1"/>
        </w:rPr>
        <w:fldChar w:fldCharType="separate"/>
      </w:r>
      <w:r>
        <w:rPr>
          <w:rFonts w:ascii="Times" w:eastAsiaTheme="minorHAnsi" w:hAnsi="Times" w:cs="Times"/>
          <w:lang w:eastAsia="en-US"/>
        </w:rPr>
        <w:t>[2</w:t>
      </w:r>
      <w:r w:rsidR="00BE32C2">
        <w:rPr>
          <w:rFonts w:ascii="Times" w:eastAsiaTheme="minorHAnsi" w:hAnsi="Times" w:cs="Times"/>
          <w:lang w:eastAsia="en-US"/>
        </w:rPr>
        <w:t>8</w:t>
      </w:r>
      <w:r>
        <w:rPr>
          <w:rFonts w:ascii="Times" w:eastAsiaTheme="minorHAnsi" w:hAnsi="Times" w:cs="Times"/>
          <w:lang w:eastAsia="en-US"/>
        </w:rPr>
        <w:t>]</w:t>
      </w:r>
      <w:r w:rsidR="00536B3E" w:rsidRPr="002108D6">
        <w:rPr>
          <w:rFonts w:ascii="Times" w:hAnsi="Times"/>
          <w:color w:val="000000" w:themeColor="text1"/>
        </w:rPr>
        <w:fldChar w:fldCharType="end"/>
      </w:r>
      <w:r w:rsidR="00AA14ED" w:rsidRPr="002108D6">
        <w:rPr>
          <w:rFonts w:ascii="Times" w:hAnsi="Times"/>
          <w:color w:val="000000" w:themeColor="text1"/>
        </w:rPr>
        <w:t xml:space="preserve"> </w:t>
      </w:r>
      <w:r w:rsidR="008E16B2" w:rsidRPr="002108D6">
        <w:rPr>
          <w:rFonts w:ascii="Times" w:hAnsi="Times"/>
          <w:color w:val="000000" w:themeColor="text1"/>
        </w:rPr>
        <w:t>and</w:t>
      </w:r>
      <w:r w:rsidR="00AA14ED" w:rsidRPr="002108D6">
        <w:rPr>
          <w:rFonts w:ascii="Times" w:hAnsi="Times"/>
          <w:color w:val="000000" w:themeColor="text1"/>
        </w:rPr>
        <w:t xml:space="preserve"> </w:t>
      </w:r>
      <w:r w:rsidR="008E16B2" w:rsidRPr="002108D6">
        <w:rPr>
          <w:rFonts w:ascii="Times" w:hAnsi="Times"/>
          <w:color w:val="000000" w:themeColor="text1"/>
        </w:rPr>
        <w:t>is also an</w:t>
      </w:r>
      <w:r w:rsidR="00AA14ED" w:rsidRPr="002108D6">
        <w:rPr>
          <w:rFonts w:ascii="Times" w:hAnsi="Times"/>
          <w:color w:val="000000" w:themeColor="text1"/>
        </w:rPr>
        <w:t xml:space="preserve"> </w:t>
      </w:r>
      <w:r w:rsidR="00536B3E" w:rsidRPr="002108D6">
        <w:rPr>
          <w:rFonts w:ascii="Times" w:hAnsi="Times"/>
          <w:color w:val="0D0D0D" w:themeColor="text1" w:themeTint="F2"/>
        </w:rPr>
        <w:t>independent</w:t>
      </w:r>
      <w:r w:rsidR="00AA14ED" w:rsidRPr="002108D6">
        <w:rPr>
          <w:rFonts w:ascii="Times" w:hAnsi="Times"/>
          <w:color w:val="0D0D0D" w:themeColor="text1" w:themeTint="F2"/>
        </w:rPr>
        <w:t xml:space="preserve"> </w:t>
      </w:r>
      <w:r w:rsidR="00536B3E" w:rsidRPr="002108D6">
        <w:rPr>
          <w:rFonts w:ascii="Times" w:hAnsi="Times"/>
          <w:color w:val="0D0D0D" w:themeColor="text1" w:themeTint="F2"/>
        </w:rPr>
        <w:t xml:space="preserve">predictor of </w:t>
      </w:r>
      <w:r w:rsidR="00AA14ED" w:rsidRPr="002108D6">
        <w:rPr>
          <w:rFonts w:ascii="Times" w:hAnsi="Times"/>
          <w:color w:val="0D0D0D" w:themeColor="text1" w:themeTint="F2"/>
        </w:rPr>
        <w:t xml:space="preserve">future </w:t>
      </w:r>
      <w:r w:rsidR="00E75592" w:rsidRPr="002108D6">
        <w:rPr>
          <w:rFonts w:ascii="Times" w:hAnsi="Times"/>
          <w:color w:val="0D0D0D" w:themeColor="text1" w:themeTint="F2"/>
        </w:rPr>
        <w:t xml:space="preserve">cardiovascular </w:t>
      </w:r>
      <w:r w:rsidR="00536B3E" w:rsidRPr="002108D6">
        <w:rPr>
          <w:rFonts w:ascii="Times" w:hAnsi="Times"/>
          <w:color w:val="0D0D0D" w:themeColor="text1" w:themeTint="F2"/>
        </w:rPr>
        <w:t>events.</w:t>
      </w:r>
      <w:r>
        <w:rPr>
          <w:rFonts w:ascii="Times" w:eastAsiaTheme="minorHAnsi" w:hAnsi="Times" w:cs="Times"/>
          <w:lang w:eastAsia="en-US"/>
        </w:rPr>
        <w:t>[2</w:t>
      </w:r>
      <w:r w:rsidR="00BE32C2">
        <w:rPr>
          <w:rFonts w:ascii="Times" w:eastAsiaTheme="minorHAnsi" w:hAnsi="Times" w:cs="Times"/>
          <w:lang w:eastAsia="en-US"/>
        </w:rPr>
        <w:t>9</w:t>
      </w:r>
      <w:r>
        <w:rPr>
          <w:rFonts w:ascii="Times" w:eastAsiaTheme="minorHAnsi" w:hAnsi="Times" w:cs="Times"/>
          <w:lang w:eastAsia="en-US"/>
        </w:rPr>
        <w:t>-</w:t>
      </w:r>
      <w:r w:rsidR="00BE32C2">
        <w:rPr>
          <w:rFonts w:ascii="Times" w:eastAsiaTheme="minorHAnsi" w:hAnsi="Times" w:cs="Times"/>
          <w:lang w:eastAsia="en-US"/>
        </w:rPr>
        <w:t>31</w:t>
      </w:r>
      <w:r>
        <w:rPr>
          <w:rFonts w:ascii="Times" w:eastAsiaTheme="minorHAnsi" w:hAnsi="Times" w:cs="Times"/>
          <w:lang w:eastAsia="en-US"/>
        </w:rPr>
        <w:t>]</w:t>
      </w:r>
      <w:r>
        <w:rPr>
          <w:rFonts w:ascii="Times" w:hAnsi="Times"/>
          <w:color w:val="000000" w:themeColor="text1"/>
        </w:rPr>
        <w:fldChar w:fldCharType="begin"/>
      </w:r>
      <w:r>
        <w:rPr>
          <w:rFonts w:ascii="Times" w:hAnsi="Times"/>
          <w:color w:val="000000" w:themeColor="text1"/>
        </w:rPr>
        <w:instrText xml:space="preserve"> ADDIN PAPERS2_CITATIONS &lt;citation&gt;&lt;priority&gt;17&lt;/priority&gt;&lt;uuid&gt;C82B3744-1568-4AC7-A934-67411B2480CA&lt;/uuid&gt;&lt;publications&gt;&lt;publication&gt;&lt;subtype&gt;400&lt;/subtype&gt;&lt;title&gt;Soluble urokinase plasminogen activator receptor: a risk factor for carotid plaque, stroke, and coronary artery disease&lt;/title&gt;&lt;url&gt;https://www.ahajournals.org/doi/abs/10.1161/STROKEAHA.113.003305&lt;/url&gt;&lt;uuid&gt;B8A7B8C2-8A7C-4A50-B29C-0D34B31A49A1&lt;/uuid&gt;&lt;type&gt;400&lt;/type&gt;&lt;doi&gt;10.1161/STROKEAHA.113.003305&lt;/doi&gt;&lt;bundle&gt;&lt;publication&gt;&lt;title&gt;Am Heart Assoc</w:instrText>
      </w:r>
    </w:p>
    <w:p w14:paraId="79BD26CD" w14:textId="620F60F0" w:rsidR="00DE7889" w:rsidRPr="002108D6" w:rsidRDefault="00A17539" w:rsidP="00A17539">
      <w:pPr>
        <w:spacing w:after="120"/>
        <w:rPr>
          <w:rFonts w:ascii="Times" w:hAnsi="Times"/>
          <w:color w:val="000000" w:themeColor="text1"/>
        </w:rPr>
      </w:pPr>
      <w:r>
        <w:rPr>
          <w:rFonts w:ascii="Times" w:hAnsi="Times"/>
          <w:color w:val="000000" w:themeColor="text1"/>
        </w:rPr>
        <w:instrText>&lt;/title&gt;&lt;uuid&gt;3B6E18AB-33C6-40D4-9515-264F2E119437&lt;/uuid&gt;&lt;subtype&gt;-100&lt;/subtype&gt;&lt;type&gt;-100&lt;/type&gt;&lt;/publication&gt;&lt;/bundle&gt;&lt;authors&gt;&lt;author&gt;&lt;lastName&gt;Persson&lt;/lastName&gt;&lt;firstName&gt;M&lt;/firstName&gt;&lt;/author&gt;&lt;author&gt;&lt;lastName&gt;Östling&lt;/lastName&gt;&lt;firstName&gt;G&lt;/firstName&gt;&lt;/author&gt;&lt;author&gt;&lt;lastName&gt;Smith&lt;/lastName&gt;&lt;firstName&gt;G&lt;/firstName&gt;&lt;/author&gt;&lt;author&gt;&lt;lastName&gt;Stroke&lt;/lastName&gt;&lt;firstName&gt;V&lt;/firstName&gt;&lt;middleNames&gt;Hamrefors&lt;/middleNames&gt;&lt;/author&gt;&lt;author&gt;&lt;lastName&gt;2014&lt;/lastName&gt;&lt;/author&gt;&lt;/authors&gt;&lt;/publication&gt;&lt;publication&gt;&lt;subtype&gt;400&lt;/subtype&gt;&lt;publisher&gt;Elsevier Ireland Ltd&lt;/publisher&gt;&lt;title&gt;Soluble urokinase plasminogen activator receptor in plasma is associated with incidence of CVD. Results from the Malmö Diet and Cancer Study&lt;/title&gt;&lt;url&gt;http://dx.doi.org/10.1016/j.atherosclerosis.2011.10.039&lt;/url&gt;&lt;volume&gt;220&lt;/volume&gt;&lt;publication_date&gt;99201202011200000000222000&lt;/publication_date&gt;&lt;uuid&gt;D8387A9D-4B17-47E8-88F1-013729FC652B&lt;/uuid&gt;&lt;type&gt;400&lt;/type&gt;&lt;number&gt;2&lt;/number&gt;&lt;doi&gt;10.1016/j.atherosclerosis.2011.10.039&lt;/doi&gt;&lt;startpage&gt;502&lt;/startpage&gt;&lt;endpage&gt;505&lt;/endpage&gt;&lt;bundle&gt;&lt;publication&gt;&lt;title&gt;Atherosclerosis&lt;/title&gt;&lt;uuid&gt;854AD20D-792B-44BB-A74F-7CD47E1B02EB&lt;/uuid&gt;&lt;subtype&gt;-100&lt;/subtype&gt;&lt;publisher&gt;Elsevier Ltd&lt;/publisher&gt;&lt;type&gt;-100&lt;/type&gt;&lt;/publication&gt;&lt;/bundle&gt;&lt;authors&gt;&lt;author&gt;&lt;lastName&gt;Persson&lt;/lastName&gt;&lt;firstName&gt;M&lt;/firstName&gt;&lt;/author&gt;&lt;author&gt;&lt;lastName&gt;Engström&lt;/lastName&gt;&lt;firstName&gt;G&lt;/firstName&gt;&lt;/author&gt;&lt;author&gt;&lt;lastName&gt;Björkbacka&lt;/lastName&gt;&lt;firstName&gt;H&lt;/firstName&gt;&lt;/author&gt;&lt;author&gt;&lt;lastName&gt;Hedblad&lt;/lastName&gt;&lt;firstName&gt;B&lt;/firstName&gt;&lt;/author&gt;&lt;/authors&gt;&lt;/publication&gt;&lt;publication&gt;&lt;subtype&gt;400&lt;/subtype&gt;&lt;publisher&gt;Elsevier Ltd&lt;/publisher&gt;&lt;title&gt;Circulating soluble urokinase plasminogen activator receptor levels and peripheral arterial disease outcomes&lt;/title&gt;&lt;publication_date&gt;99201709011200000000222000&lt;/publication_date&gt;&lt;uuid&gt;F2CEE1BA-EEA4-40E4-AC01-932682DD60EF&lt;/uuid&gt;&lt;type&gt;400&lt;/type&gt;&lt;doi&gt;10.1016/j.atherosclerosis.2017.06.019&lt;/doi&gt;&lt;startpage&gt;1&lt;/startpage&gt;&lt;endpage&gt;7&lt;/endpage&gt;&lt;authors&gt;&lt;author&gt;&lt;lastName&gt;Tahhan&lt;/lastName&gt;&lt;firstName&gt;Ayman&lt;/firstName&gt;&lt;middleNames&gt;Samman&lt;/middleNames&gt;&lt;/author&gt;&lt;author&gt;&lt;lastName&gt;Hayek&lt;/lastName&gt;&lt;firstName&gt;Salim&lt;/firstName&gt;&lt;middleNames&gt;S&lt;/middleNames&gt;&lt;/author&gt;&lt;author&gt;&lt;lastName&gt;Sandesara&lt;/lastName&gt;&lt;firstName&gt;Pratik&lt;/firstName&gt;&lt;/author&gt;&lt;author&gt;&lt;lastName&gt;Hajjari&lt;/lastName&gt;&lt;firstName&gt;Jamal&lt;/firstName&gt;&lt;/author&gt;&lt;author&gt;&lt;lastName&gt;Hammadah&lt;/lastName&gt;&lt;firstName&gt;Muhammad&lt;/firstName&gt;&lt;/author&gt;&lt;author&gt;&lt;lastName&gt;O'Neal&lt;/lastName&gt;&lt;firstName&gt;Wesley&lt;/firstName&gt;&lt;middleNames&gt;T&lt;/middleNames&gt;&lt;/author&gt;&lt;author&gt;&lt;lastName&gt;Kelli&lt;/lastName&gt;&lt;firstName&gt;Heval&lt;/firstName&gt;&lt;middleNames&gt;M&lt;/middleNames&gt;&lt;/author&gt;&lt;author&gt;&lt;lastName&gt;Alkhoder&lt;/lastName&gt;&lt;firstName&gt;Ayman&lt;/firstName&gt;&lt;/author&gt;&lt;author&gt;&lt;lastName&gt;Ghasemzadeh&lt;/lastName&gt;&lt;firstName&gt;Nima&lt;/firstName&gt;&lt;/author&gt;&lt;author&gt;&lt;lastName&gt;Ko&lt;/lastName&gt;&lt;firstName&gt;Yi-An&lt;/firstName&gt;&lt;/author&gt;&lt;author&gt;&lt;lastName&gt;Aida&lt;/lastName&gt;&lt;firstName&gt;Hiroshi&lt;/firstName&gt;&lt;/author&gt;&lt;author&gt;&lt;lastName&gt;Gafeer&lt;/lastName&gt;&lt;firstName&gt;Mohamad&lt;/firstName&gt;&lt;middleNames&gt;Mazen&lt;/middleNames&gt;&lt;/author&gt;&lt;author&gt;&lt;lastName&gt;Abdelhadi&lt;/lastName&gt;&lt;firstName&gt;Naser&lt;/firstName&gt;&lt;/author&gt;&lt;author&gt;&lt;lastName&gt;Mohammed&lt;/lastName&gt;&lt;firstName&gt;Kareem&lt;/firstName&gt;&lt;middleNames&gt;Hosny&lt;/middleNames&gt;&lt;/author&gt;&lt;author&gt;&lt;lastName&gt;Patel&lt;/lastName&gt;&lt;firstName&gt;Keyur&lt;/firstName&gt;&lt;/author&gt;&lt;author&gt;&lt;lastName&gt;Arya&lt;/lastName&gt;&lt;firstName&gt;Shipra&lt;/firstName&gt;&lt;/author&gt;&lt;author&gt;&lt;lastName&gt;Reiser&lt;/lastName&gt;&lt;firstName&gt;Jochen&lt;/firstName&gt;&lt;/author&gt;&lt;author&gt;&lt;lastName&gt;Vaccarino&lt;/lastName&gt;&lt;firstName&gt;Viola&lt;/firstName&gt;&lt;/author&gt;&lt;author&gt;&lt;lastName&gt;Sperling&lt;/lastName&gt;&lt;firstName&gt;Laurence&lt;/firstName&gt;&lt;/author&gt;&lt;author&gt;&lt;lastName&gt;Quyyumi&lt;/lastName&gt;&lt;firstName&gt;Arshed&lt;/firstName&gt;&lt;/author&gt;&lt;/authors&gt;&lt;/publication&gt;&lt;/publications&gt;&lt;cites&gt;&lt;/cites&gt;&lt;/citation&gt;</w:instrText>
      </w:r>
      <w:r w:rsidR="00C94B41">
        <w:rPr>
          <w:rFonts w:ascii="Times" w:hAnsi="Times"/>
          <w:color w:val="000000" w:themeColor="text1"/>
        </w:rPr>
        <w:fldChar w:fldCharType="separate"/>
      </w:r>
      <w:r>
        <w:rPr>
          <w:rFonts w:ascii="Times" w:hAnsi="Times"/>
          <w:color w:val="000000" w:themeColor="text1"/>
        </w:rPr>
        <w:fldChar w:fldCharType="end"/>
      </w:r>
    </w:p>
    <w:p w14:paraId="57D2776A" w14:textId="78EEA8C2" w:rsidR="008B471C" w:rsidRPr="002108D6" w:rsidRDefault="00A678F8" w:rsidP="008B471C">
      <w:pPr>
        <w:spacing w:after="120"/>
        <w:rPr>
          <w:rFonts w:ascii="Times" w:eastAsiaTheme="minorHAnsi" w:hAnsi="Times" w:cs="Times"/>
          <w:lang w:eastAsia="en-US"/>
        </w:rPr>
      </w:pPr>
      <w:r w:rsidRPr="002108D6">
        <w:rPr>
          <w:rFonts w:ascii="Times" w:hAnsi="Times"/>
          <w:color w:val="0D0D0D" w:themeColor="text1" w:themeTint="F2"/>
        </w:rPr>
        <w:t xml:space="preserve">Hence, </w:t>
      </w:r>
      <w:r w:rsidR="00001B57" w:rsidRPr="002108D6">
        <w:rPr>
          <w:rFonts w:ascii="Times" w:hAnsi="Times"/>
          <w:color w:val="0D0D0D" w:themeColor="text1" w:themeTint="F2"/>
        </w:rPr>
        <w:t xml:space="preserve">the </w:t>
      </w:r>
      <w:r w:rsidRPr="002108D6">
        <w:rPr>
          <w:rFonts w:ascii="Times" w:hAnsi="Times"/>
          <w:color w:val="0D0D0D" w:themeColor="text1" w:themeTint="F2"/>
        </w:rPr>
        <w:t xml:space="preserve">uPAR </w:t>
      </w:r>
      <w:r w:rsidR="004C2E96" w:rsidRPr="002108D6">
        <w:rPr>
          <w:rFonts w:ascii="Times" w:hAnsi="Times"/>
          <w:color w:val="0D0D0D" w:themeColor="text1" w:themeTint="F2"/>
        </w:rPr>
        <w:t>targeting PET tracer</w:t>
      </w:r>
      <w:r w:rsidR="00001B57" w:rsidRPr="002108D6">
        <w:rPr>
          <w:rFonts w:ascii="Times" w:hAnsi="Times"/>
          <w:color w:val="0D0D0D" w:themeColor="text1" w:themeTint="F2"/>
        </w:rPr>
        <w:t xml:space="preserve"> </w:t>
      </w:r>
      <w:r w:rsidR="00001B57" w:rsidRPr="002108D6">
        <w:rPr>
          <w:rFonts w:ascii="Times" w:hAnsi="Times"/>
          <w:color w:val="0D0D0D" w:themeColor="text1" w:themeTint="F2"/>
          <w:vertAlign w:val="superscript"/>
        </w:rPr>
        <w:t>64</w:t>
      </w:r>
      <w:r w:rsidR="00001B57" w:rsidRPr="002108D6">
        <w:rPr>
          <w:rFonts w:ascii="Times" w:hAnsi="Times"/>
          <w:color w:val="0D0D0D" w:themeColor="text1" w:themeTint="F2"/>
        </w:rPr>
        <w:t xml:space="preserve">Cu-DOTA-AE105 </w:t>
      </w:r>
      <w:r w:rsidRPr="002108D6">
        <w:rPr>
          <w:rFonts w:ascii="Times" w:hAnsi="Times"/>
          <w:color w:val="0D0D0D" w:themeColor="text1" w:themeTint="F2"/>
        </w:rPr>
        <w:t>that ha</w:t>
      </w:r>
      <w:r w:rsidR="00001B57" w:rsidRPr="002108D6">
        <w:rPr>
          <w:rFonts w:ascii="Times" w:hAnsi="Times"/>
          <w:color w:val="0D0D0D" w:themeColor="text1" w:themeTint="F2"/>
        </w:rPr>
        <w:t>s</w:t>
      </w:r>
      <w:r w:rsidRPr="002108D6">
        <w:rPr>
          <w:rFonts w:ascii="Times" w:hAnsi="Times"/>
          <w:color w:val="0D0D0D" w:themeColor="text1" w:themeTint="F2"/>
        </w:rPr>
        <w:t xml:space="preserve"> been successfully developed for cancer imaging</w:t>
      </w:r>
      <w:r w:rsidR="00D0222E" w:rsidRPr="002108D6">
        <w:rPr>
          <w:rFonts w:ascii="Times" w:hAnsi="Times"/>
          <w:color w:val="0D0D0D" w:themeColor="text1" w:themeTint="F2"/>
        </w:rPr>
        <w:t xml:space="preserve"> </w:t>
      </w:r>
      <w:r w:rsidRPr="002108D6">
        <w:rPr>
          <w:rFonts w:ascii="Times" w:hAnsi="Times"/>
          <w:color w:val="0D0D0D" w:themeColor="text1" w:themeTint="F2"/>
        </w:rPr>
        <w:t xml:space="preserve">could </w:t>
      </w:r>
      <w:r w:rsidR="00D0222E" w:rsidRPr="002108D6">
        <w:rPr>
          <w:rFonts w:ascii="Times" w:hAnsi="Times"/>
          <w:color w:val="0D0D0D" w:themeColor="text1" w:themeTint="F2"/>
        </w:rPr>
        <w:t>also have an</w:t>
      </w:r>
      <w:r w:rsidRPr="002108D6">
        <w:rPr>
          <w:rFonts w:ascii="Times" w:hAnsi="Times"/>
          <w:color w:val="0D0D0D" w:themeColor="text1" w:themeTint="F2"/>
        </w:rPr>
        <w:t xml:space="preserve"> important role in cardiovascular diseas</w:t>
      </w:r>
      <w:r w:rsidR="00D0222E" w:rsidRPr="002108D6">
        <w:rPr>
          <w:rFonts w:ascii="Times" w:hAnsi="Times"/>
          <w:color w:val="0D0D0D" w:themeColor="text1" w:themeTint="F2"/>
        </w:rPr>
        <w:t>e.</w:t>
      </w:r>
      <w:r w:rsidR="002636BD" w:rsidRPr="002108D6">
        <w:rPr>
          <w:rFonts w:ascii="Times" w:eastAsiaTheme="minorHAnsi" w:hAnsi="Times" w:cs="Times"/>
          <w:lang w:eastAsia="en-US"/>
        </w:rPr>
        <w:t xml:space="preserve"> The authors </w:t>
      </w:r>
      <w:r w:rsidR="00562CF2" w:rsidRPr="002108D6">
        <w:rPr>
          <w:rFonts w:ascii="Times" w:eastAsiaTheme="minorHAnsi" w:hAnsi="Times" w:cs="Times"/>
          <w:lang w:eastAsia="en-US"/>
        </w:rPr>
        <w:t xml:space="preserve">of the article </w:t>
      </w:r>
      <w:r w:rsidR="002636BD" w:rsidRPr="002108D6">
        <w:rPr>
          <w:rFonts w:ascii="Times" w:eastAsiaTheme="minorHAnsi" w:hAnsi="Times" w:cs="Times"/>
          <w:lang w:eastAsia="en-US"/>
        </w:rPr>
        <w:t xml:space="preserve">should be congratulated on </w:t>
      </w:r>
      <w:r w:rsidR="00ED3FF2" w:rsidRPr="002108D6">
        <w:rPr>
          <w:rFonts w:ascii="Times" w:eastAsiaTheme="minorHAnsi" w:hAnsi="Times" w:cs="Times"/>
          <w:lang w:eastAsia="en-US"/>
        </w:rPr>
        <w:t xml:space="preserve">taking the first step towards </w:t>
      </w:r>
      <w:r w:rsidR="00F0083A" w:rsidRPr="002108D6">
        <w:rPr>
          <w:rFonts w:ascii="Times" w:eastAsiaTheme="minorHAnsi" w:hAnsi="Times" w:cs="Times"/>
          <w:lang w:eastAsia="en-US"/>
        </w:rPr>
        <w:t xml:space="preserve">the </w:t>
      </w:r>
      <w:r w:rsidR="00ED3FF2" w:rsidRPr="002108D6">
        <w:rPr>
          <w:rFonts w:ascii="Times" w:eastAsiaTheme="minorHAnsi" w:hAnsi="Times" w:cs="Times"/>
          <w:lang w:eastAsia="en-US"/>
        </w:rPr>
        <w:t xml:space="preserve">clinical translation of uPAR PET imaging in atherosclerosis. In an elegant study, </w:t>
      </w:r>
      <w:r w:rsidR="00FC185E" w:rsidRPr="002108D6">
        <w:rPr>
          <w:rFonts w:ascii="Times" w:eastAsiaTheme="minorHAnsi" w:hAnsi="Times" w:cs="Times"/>
          <w:lang w:eastAsia="en-US"/>
        </w:rPr>
        <w:t>taking a</w:t>
      </w:r>
      <w:r w:rsidR="00AE47E4" w:rsidRPr="002108D6">
        <w:rPr>
          <w:rFonts w:ascii="Times" w:eastAsiaTheme="minorHAnsi" w:hAnsi="Times" w:cs="Times"/>
          <w:lang w:eastAsia="en-US"/>
        </w:rPr>
        <w:t xml:space="preserve"> bench-to-beside approach, </w:t>
      </w:r>
      <w:r w:rsidR="00ED3FF2" w:rsidRPr="002108D6">
        <w:rPr>
          <w:rFonts w:ascii="Times" w:eastAsiaTheme="minorHAnsi" w:hAnsi="Times" w:cs="Times"/>
          <w:lang w:eastAsia="en-US"/>
        </w:rPr>
        <w:t>increased macrophage uPAR expression was</w:t>
      </w:r>
      <w:r w:rsidR="00CC41EB" w:rsidRPr="002108D6">
        <w:rPr>
          <w:rFonts w:ascii="Times" w:eastAsiaTheme="minorHAnsi" w:hAnsi="Times" w:cs="Times"/>
          <w:lang w:eastAsia="en-US"/>
        </w:rPr>
        <w:t xml:space="preserve"> </w:t>
      </w:r>
      <w:r w:rsidR="00F56C4E">
        <w:rPr>
          <w:rFonts w:ascii="Times" w:eastAsiaTheme="minorHAnsi" w:hAnsi="Times" w:cs="Times"/>
          <w:lang w:eastAsia="en-US"/>
        </w:rPr>
        <w:t>shown</w:t>
      </w:r>
      <w:r w:rsidR="00ED3FF2" w:rsidRPr="002108D6">
        <w:rPr>
          <w:rFonts w:ascii="Times" w:eastAsiaTheme="minorHAnsi" w:hAnsi="Times" w:cs="Times"/>
          <w:lang w:eastAsia="en-US"/>
        </w:rPr>
        <w:t xml:space="preserve"> using flow cytometry </w:t>
      </w:r>
      <w:r w:rsidR="00F56C4E">
        <w:rPr>
          <w:rFonts w:ascii="Times" w:eastAsiaTheme="minorHAnsi" w:hAnsi="Times" w:cs="Times"/>
          <w:lang w:eastAsia="en-US"/>
        </w:rPr>
        <w:t>in</w:t>
      </w:r>
      <w:r w:rsidR="00ED3FF2" w:rsidRPr="002108D6">
        <w:rPr>
          <w:rFonts w:ascii="Times" w:eastAsiaTheme="minorHAnsi" w:hAnsi="Times" w:cs="Times"/>
          <w:lang w:eastAsia="en-US"/>
        </w:rPr>
        <w:t xml:space="preserve"> </w:t>
      </w:r>
      <w:r w:rsidR="008B471C" w:rsidRPr="002108D6">
        <w:rPr>
          <w:rFonts w:ascii="Times" w:eastAsiaTheme="minorHAnsi" w:hAnsi="Times" w:cs="Times"/>
          <w:lang w:eastAsia="en-US"/>
        </w:rPr>
        <w:t>cells</w:t>
      </w:r>
      <w:r w:rsidR="00F0083A" w:rsidRPr="002108D6">
        <w:rPr>
          <w:rFonts w:ascii="Times" w:eastAsiaTheme="minorHAnsi" w:hAnsi="Times" w:cs="Times"/>
          <w:lang w:eastAsia="en-US"/>
        </w:rPr>
        <w:t xml:space="preserve"> stimulated </w:t>
      </w:r>
      <w:r w:rsidR="00F0083A" w:rsidRPr="002108D6">
        <w:rPr>
          <w:rFonts w:ascii="Times" w:eastAsiaTheme="minorHAnsi" w:hAnsi="Times" w:cs="Times"/>
          <w:i/>
          <w:iCs/>
          <w:lang w:eastAsia="en-US"/>
        </w:rPr>
        <w:t>in vitro</w:t>
      </w:r>
      <w:r w:rsidR="00ED3FF2" w:rsidRPr="002108D6">
        <w:rPr>
          <w:rFonts w:ascii="Times" w:eastAsiaTheme="minorHAnsi" w:hAnsi="Times" w:cs="Times"/>
          <w:lang w:eastAsia="en-US"/>
        </w:rPr>
        <w:t xml:space="preserve"> and </w:t>
      </w:r>
      <w:r w:rsidR="00562CF2" w:rsidRPr="002108D6">
        <w:rPr>
          <w:rFonts w:ascii="Times" w:eastAsiaTheme="minorHAnsi" w:hAnsi="Times" w:cs="Times"/>
          <w:lang w:eastAsia="en-US"/>
        </w:rPr>
        <w:t xml:space="preserve">confirmed in </w:t>
      </w:r>
      <w:r w:rsidR="00F0083A" w:rsidRPr="002108D6">
        <w:rPr>
          <w:rFonts w:ascii="Times" w:eastAsiaTheme="minorHAnsi" w:hAnsi="Times" w:cs="Times"/>
          <w:lang w:eastAsia="en-US"/>
        </w:rPr>
        <w:t xml:space="preserve">excised </w:t>
      </w:r>
      <w:r w:rsidR="00ED3FF2" w:rsidRPr="002108D6">
        <w:rPr>
          <w:rFonts w:ascii="Times" w:eastAsiaTheme="minorHAnsi" w:hAnsi="Times" w:cs="Times"/>
          <w:lang w:eastAsia="en-US"/>
        </w:rPr>
        <w:t xml:space="preserve">carotid endarterectomy tissue. </w:t>
      </w:r>
      <w:r w:rsidR="00ED3FF2" w:rsidRPr="002108D6">
        <w:rPr>
          <w:rFonts w:ascii="Times" w:hAnsi="Times"/>
          <w:color w:val="000000" w:themeColor="text1"/>
        </w:rPr>
        <w:t>uPAR expression within carotid plaque</w:t>
      </w:r>
      <w:r w:rsidR="00F0083A" w:rsidRPr="002108D6">
        <w:rPr>
          <w:rFonts w:ascii="Times" w:hAnsi="Times"/>
          <w:color w:val="000000" w:themeColor="text1"/>
        </w:rPr>
        <w:t>s</w:t>
      </w:r>
      <w:r w:rsidR="00ED3FF2" w:rsidRPr="002108D6">
        <w:rPr>
          <w:rFonts w:ascii="Times" w:hAnsi="Times"/>
          <w:color w:val="000000" w:themeColor="text1"/>
        </w:rPr>
        <w:t xml:space="preserve"> was al</w:t>
      </w:r>
      <w:r w:rsidR="008B471C" w:rsidRPr="002108D6">
        <w:rPr>
          <w:rFonts w:ascii="Times" w:hAnsi="Times"/>
          <w:color w:val="000000" w:themeColor="text1"/>
        </w:rPr>
        <w:t>so</w:t>
      </w:r>
      <w:r w:rsidR="00ED3FF2" w:rsidRPr="002108D6">
        <w:rPr>
          <w:rFonts w:ascii="Times" w:hAnsi="Times"/>
          <w:color w:val="000000" w:themeColor="text1"/>
        </w:rPr>
        <w:t xml:space="preserve"> linked to several </w:t>
      </w:r>
      <w:r w:rsidR="00F0083A" w:rsidRPr="002108D6">
        <w:rPr>
          <w:rFonts w:ascii="Times" w:hAnsi="Times"/>
          <w:color w:val="000000" w:themeColor="text1"/>
        </w:rPr>
        <w:t xml:space="preserve">important </w:t>
      </w:r>
      <w:r w:rsidR="00ED3FF2" w:rsidRPr="002108D6">
        <w:rPr>
          <w:rFonts w:ascii="Times" w:hAnsi="Times"/>
          <w:color w:val="000000" w:themeColor="text1"/>
        </w:rPr>
        <w:t xml:space="preserve">macrophage activation markers using microarray data with gene ontology analysis. </w:t>
      </w:r>
      <w:r w:rsidR="008B471C" w:rsidRPr="002108D6">
        <w:rPr>
          <w:rFonts w:ascii="Times" w:hAnsi="Times"/>
          <w:color w:val="000000" w:themeColor="text1"/>
        </w:rPr>
        <w:t>Lastly, c</w:t>
      </w:r>
      <w:r w:rsidR="00ED3FF2" w:rsidRPr="002108D6">
        <w:rPr>
          <w:rFonts w:ascii="Times" w:hAnsi="Times"/>
          <w:color w:val="000000" w:themeColor="text1"/>
        </w:rPr>
        <w:t xml:space="preserve">linical imaging data from </w:t>
      </w:r>
      <w:r w:rsidR="008B471C" w:rsidRPr="002108D6">
        <w:rPr>
          <w:rFonts w:ascii="Times" w:hAnsi="Times"/>
          <w:color w:val="000000" w:themeColor="text1"/>
        </w:rPr>
        <w:t xml:space="preserve">ten </w:t>
      </w:r>
      <w:r w:rsidR="00ED3FF2" w:rsidRPr="002108D6">
        <w:rPr>
          <w:rFonts w:ascii="Times" w:hAnsi="Times"/>
          <w:color w:val="000000" w:themeColor="text1"/>
        </w:rPr>
        <w:t xml:space="preserve">patients </w:t>
      </w:r>
      <w:r w:rsidR="000574A4" w:rsidRPr="002108D6">
        <w:rPr>
          <w:rFonts w:ascii="Times" w:hAnsi="Times"/>
          <w:color w:val="000000" w:themeColor="text1"/>
        </w:rPr>
        <w:t xml:space="preserve">grouped by coronary calcification score </w:t>
      </w:r>
      <w:r w:rsidR="00ED3FF2" w:rsidRPr="002108D6">
        <w:rPr>
          <w:rFonts w:ascii="Times" w:hAnsi="Times"/>
          <w:color w:val="000000" w:themeColor="text1"/>
        </w:rPr>
        <w:t xml:space="preserve">who underwent PET/CT imaging with </w:t>
      </w:r>
      <w:r w:rsidR="00ED3FF2" w:rsidRPr="002108D6">
        <w:rPr>
          <w:rFonts w:ascii="Times" w:hAnsi="Times"/>
          <w:color w:val="000000" w:themeColor="text1"/>
          <w:vertAlign w:val="superscript"/>
        </w:rPr>
        <w:t>64</w:t>
      </w:r>
      <w:r w:rsidR="00ED3FF2" w:rsidRPr="002108D6">
        <w:rPr>
          <w:rFonts w:ascii="Times" w:hAnsi="Times"/>
          <w:color w:val="000000" w:themeColor="text1"/>
        </w:rPr>
        <w:t>Cu-DOTA-AE105 as part of a separate oncology trial showed differences in aortic tracer uptake.</w:t>
      </w:r>
    </w:p>
    <w:p w14:paraId="7C623167" w14:textId="510584AC" w:rsidR="002466DB" w:rsidRPr="002108D6" w:rsidRDefault="00F0083A" w:rsidP="002466DB">
      <w:pPr>
        <w:spacing w:after="120"/>
        <w:rPr>
          <w:rFonts w:ascii="Times" w:hAnsi="Times"/>
          <w:color w:val="000000" w:themeColor="text1"/>
        </w:rPr>
      </w:pPr>
      <w:r w:rsidRPr="002108D6">
        <w:rPr>
          <w:rFonts w:ascii="Times" w:hAnsi="Times"/>
          <w:color w:val="000000" w:themeColor="text1"/>
        </w:rPr>
        <w:t>These findings are exciting and should encourage further e</w:t>
      </w:r>
      <w:r w:rsidR="00471A41" w:rsidRPr="002108D6">
        <w:rPr>
          <w:rFonts w:ascii="Times" w:hAnsi="Times"/>
          <w:color w:val="000000" w:themeColor="text1"/>
        </w:rPr>
        <w:t>valuation</w:t>
      </w:r>
      <w:r w:rsidRPr="002108D6">
        <w:rPr>
          <w:rFonts w:ascii="Times" w:hAnsi="Times"/>
          <w:color w:val="000000" w:themeColor="text1"/>
        </w:rPr>
        <w:t xml:space="preserve"> of </w:t>
      </w:r>
      <w:r w:rsidR="00D77574" w:rsidRPr="002108D6">
        <w:rPr>
          <w:rFonts w:ascii="Times" w:hAnsi="Times"/>
          <w:color w:val="000000" w:themeColor="text1"/>
        </w:rPr>
        <w:t>uPAR</w:t>
      </w:r>
      <w:r w:rsidR="00471A41" w:rsidRPr="002108D6">
        <w:rPr>
          <w:rFonts w:ascii="Times" w:hAnsi="Times"/>
          <w:color w:val="000000" w:themeColor="text1"/>
        </w:rPr>
        <w:t xml:space="preserve"> </w:t>
      </w:r>
      <w:r w:rsidRPr="002108D6">
        <w:rPr>
          <w:rFonts w:ascii="Times" w:hAnsi="Times"/>
          <w:color w:val="000000" w:themeColor="text1"/>
        </w:rPr>
        <w:t xml:space="preserve">PET </w:t>
      </w:r>
      <w:r w:rsidR="00D77574" w:rsidRPr="002108D6">
        <w:rPr>
          <w:rFonts w:ascii="Times" w:hAnsi="Times"/>
          <w:color w:val="000000" w:themeColor="text1"/>
        </w:rPr>
        <w:t>imaging in</w:t>
      </w:r>
      <w:r w:rsidR="00471A41" w:rsidRPr="002108D6">
        <w:rPr>
          <w:rFonts w:ascii="Times" w:hAnsi="Times"/>
          <w:color w:val="000000" w:themeColor="text1"/>
        </w:rPr>
        <w:t xml:space="preserve"> cardiovascular </w:t>
      </w:r>
      <w:r w:rsidR="00D77574" w:rsidRPr="002108D6">
        <w:rPr>
          <w:rFonts w:ascii="Times" w:hAnsi="Times"/>
          <w:color w:val="000000" w:themeColor="text1"/>
        </w:rPr>
        <w:t>disease</w:t>
      </w:r>
      <w:r w:rsidR="00471A41" w:rsidRPr="002108D6">
        <w:rPr>
          <w:rFonts w:ascii="Times" w:hAnsi="Times"/>
          <w:color w:val="000000" w:themeColor="text1"/>
        </w:rPr>
        <w:t xml:space="preserve">. </w:t>
      </w:r>
      <w:r w:rsidR="00907C36" w:rsidRPr="002108D6">
        <w:rPr>
          <w:rFonts w:ascii="Times" w:hAnsi="Times"/>
          <w:color w:val="000000" w:themeColor="text1"/>
        </w:rPr>
        <w:t xml:space="preserve">The </w:t>
      </w:r>
      <w:r w:rsidR="00907C36" w:rsidRPr="002108D6">
        <w:rPr>
          <w:rFonts w:ascii="Times" w:hAnsi="Times"/>
          <w:i/>
          <w:iCs/>
          <w:color w:val="000000" w:themeColor="text1"/>
        </w:rPr>
        <w:t xml:space="preserve">in vivo </w:t>
      </w:r>
      <w:r w:rsidR="00907C36" w:rsidRPr="002108D6">
        <w:rPr>
          <w:rFonts w:ascii="Times" w:hAnsi="Times"/>
          <w:color w:val="000000" w:themeColor="text1"/>
        </w:rPr>
        <w:t xml:space="preserve">findings provide a </w:t>
      </w:r>
      <w:r w:rsidR="00487B4D" w:rsidRPr="002108D6">
        <w:rPr>
          <w:rFonts w:ascii="Times" w:hAnsi="Times"/>
          <w:color w:val="000000" w:themeColor="text1"/>
        </w:rPr>
        <w:t xml:space="preserve">unique </w:t>
      </w:r>
      <w:r w:rsidR="00907C36" w:rsidRPr="002108D6">
        <w:rPr>
          <w:rFonts w:ascii="Times" w:hAnsi="Times"/>
          <w:color w:val="000000" w:themeColor="text1"/>
        </w:rPr>
        <w:t xml:space="preserve">first glimpse into the potential clinical utility of this </w:t>
      </w:r>
      <w:r w:rsidR="00562CF2" w:rsidRPr="002108D6">
        <w:rPr>
          <w:rFonts w:ascii="Times" w:hAnsi="Times"/>
          <w:color w:val="000000" w:themeColor="text1"/>
        </w:rPr>
        <w:t xml:space="preserve">novel </w:t>
      </w:r>
      <w:r w:rsidR="00D77574" w:rsidRPr="002108D6">
        <w:rPr>
          <w:rFonts w:ascii="Times" w:hAnsi="Times"/>
          <w:color w:val="000000" w:themeColor="text1"/>
        </w:rPr>
        <w:t xml:space="preserve">approach </w:t>
      </w:r>
      <w:r w:rsidR="00907C36" w:rsidRPr="002108D6">
        <w:rPr>
          <w:rFonts w:ascii="Times" w:hAnsi="Times"/>
          <w:color w:val="000000" w:themeColor="text1"/>
        </w:rPr>
        <w:t xml:space="preserve">for vascular imaging, </w:t>
      </w:r>
      <w:r w:rsidR="00487B4D" w:rsidRPr="002108D6">
        <w:rPr>
          <w:rFonts w:ascii="Times" w:hAnsi="Times"/>
          <w:color w:val="000000" w:themeColor="text1"/>
        </w:rPr>
        <w:t>from the first-in-human oncology trial</w:t>
      </w:r>
      <w:r w:rsidR="00F715C7" w:rsidRPr="002108D6">
        <w:rPr>
          <w:rFonts w:ascii="Times" w:hAnsi="Times"/>
          <w:color w:val="000000" w:themeColor="text1"/>
        </w:rPr>
        <w:t xml:space="preserve"> to test this tracer. The imaging characteristics </w:t>
      </w:r>
      <w:r w:rsidR="00413F77" w:rsidRPr="002108D6">
        <w:rPr>
          <w:rFonts w:ascii="Times" w:hAnsi="Times"/>
          <w:color w:val="000000" w:themeColor="text1"/>
        </w:rPr>
        <w:t xml:space="preserve">of </w:t>
      </w:r>
      <w:r w:rsidR="00D77574" w:rsidRPr="002108D6">
        <w:rPr>
          <w:rFonts w:ascii="Times" w:hAnsi="Times"/>
          <w:color w:val="000000" w:themeColor="text1"/>
          <w:vertAlign w:val="superscript"/>
        </w:rPr>
        <w:t>64</w:t>
      </w:r>
      <w:r w:rsidR="00D77574" w:rsidRPr="002108D6">
        <w:rPr>
          <w:rFonts w:ascii="Times" w:hAnsi="Times"/>
          <w:color w:val="000000" w:themeColor="text1"/>
        </w:rPr>
        <w:t xml:space="preserve">Cu-DOTA-AE105 </w:t>
      </w:r>
      <w:r w:rsidR="00413F77" w:rsidRPr="002108D6">
        <w:rPr>
          <w:rFonts w:ascii="Times" w:hAnsi="Times"/>
          <w:color w:val="000000" w:themeColor="text1"/>
        </w:rPr>
        <w:t>appear to be well-suited for vascular imaging and</w:t>
      </w:r>
      <w:r w:rsidR="00F715C7" w:rsidRPr="002108D6">
        <w:rPr>
          <w:rFonts w:ascii="Times" w:hAnsi="Times"/>
          <w:color w:val="000000" w:themeColor="text1"/>
        </w:rPr>
        <w:t xml:space="preserve"> </w:t>
      </w:r>
      <w:r w:rsidR="00413F77" w:rsidRPr="002108D6">
        <w:rPr>
          <w:rFonts w:ascii="Times" w:hAnsi="Times"/>
          <w:color w:val="000000" w:themeColor="text1"/>
        </w:rPr>
        <w:t xml:space="preserve">are </w:t>
      </w:r>
      <w:r w:rsidR="00F715C7" w:rsidRPr="002108D6">
        <w:rPr>
          <w:rFonts w:ascii="Times" w:hAnsi="Times"/>
          <w:color w:val="000000" w:themeColor="text1"/>
        </w:rPr>
        <w:t xml:space="preserve">likely to be further </w:t>
      </w:r>
      <w:r w:rsidR="004D6A5D" w:rsidRPr="002108D6">
        <w:rPr>
          <w:rFonts w:ascii="Times" w:hAnsi="Times"/>
          <w:color w:val="000000" w:themeColor="text1"/>
        </w:rPr>
        <w:t xml:space="preserve">optimised </w:t>
      </w:r>
      <w:r w:rsidR="00562CF2" w:rsidRPr="002108D6">
        <w:rPr>
          <w:rFonts w:ascii="Times" w:hAnsi="Times"/>
          <w:color w:val="000000" w:themeColor="text1"/>
        </w:rPr>
        <w:t xml:space="preserve">by </w:t>
      </w:r>
      <w:r w:rsidR="00413F77" w:rsidRPr="002108D6">
        <w:rPr>
          <w:rFonts w:ascii="Times" w:hAnsi="Times"/>
          <w:color w:val="000000" w:themeColor="text1"/>
        </w:rPr>
        <w:t>using</w:t>
      </w:r>
      <w:r w:rsidR="00F715C7" w:rsidRPr="002108D6">
        <w:rPr>
          <w:rFonts w:ascii="Times" w:hAnsi="Times"/>
          <w:color w:val="000000" w:themeColor="text1"/>
        </w:rPr>
        <w:t xml:space="preserve"> dedicated cardiovascular imaging protocols</w:t>
      </w:r>
      <w:r w:rsidR="00703E4B" w:rsidRPr="002108D6">
        <w:rPr>
          <w:rFonts w:ascii="Times" w:hAnsi="Times"/>
          <w:color w:val="000000" w:themeColor="text1"/>
        </w:rPr>
        <w:t xml:space="preserve">. </w:t>
      </w:r>
      <w:r w:rsidR="00413F77" w:rsidRPr="002108D6">
        <w:rPr>
          <w:rFonts w:ascii="Times" w:hAnsi="Times"/>
          <w:color w:val="000000" w:themeColor="text1"/>
        </w:rPr>
        <w:t>L</w:t>
      </w:r>
      <w:r w:rsidR="00F715C7" w:rsidRPr="002108D6">
        <w:rPr>
          <w:rFonts w:ascii="Times" w:hAnsi="Times"/>
          <w:color w:val="000000" w:themeColor="text1"/>
        </w:rPr>
        <w:t>ow</w:t>
      </w:r>
      <w:r w:rsidR="00D77574" w:rsidRPr="002108D6">
        <w:rPr>
          <w:rFonts w:ascii="Times" w:hAnsi="Times"/>
          <w:color w:val="000000" w:themeColor="text1"/>
        </w:rPr>
        <w:t xml:space="preserve"> tracer </w:t>
      </w:r>
      <w:r w:rsidR="00F715C7" w:rsidRPr="002108D6">
        <w:rPr>
          <w:rFonts w:ascii="Times" w:hAnsi="Times"/>
          <w:color w:val="000000" w:themeColor="text1"/>
        </w:rPr>
        <w:t xml:space="preserve">binding </w:t>
      </w:r>
      <w:r w:rsidR="00562CF2" w:rsidRPr="002108D6">
        <w:rPr>
          <w:rFonts w:ascii="Times" w:hAnsi="Times"/>
          <w:color w:val="000000" w:themeColor="text1"/>
        </w:rPr>
        <w:t xml:space="preserve">in the </w:t>
      </w:r>
      <w:r w:rsidR="00F715C7" w:rsidRPr="002108D6">
        <w:rPr>
          <w:rFonts w:ascii="Times" w:hAnsi="Times"/>
          <w:color w:val="000000" w:themeColor="text1"/>
        </w:rPr>
        <w:t xml:space="preserve">healthy myocardium </w:t>
      </w:r>
      <w:r w:rsidR="00413F77" w:rsidRPr="002108D6">
        <w:rPr>
          <w:rFonts w:ascii="Times" w:hAnsi="Times"/>
          <w:color w:val="000000" w:themeColor="text1"/>
        </w:rPr>
        <w:t xml:space="preserve">also </w:t>
      </w:r>
      <w:r w:rsidR="00F715C7" w:rsidRPr="002108D6">
        <w:rPr>
          <w:rFonts w:ascii="Times" w:hAnsi="Times"/>
          <w:color w:val="000000" w:themeColor="text1"/>
        </w:rPr>
        <w:t xml:space="preserve">offers the possibility of </w:t>
      </w:r>
      <w:r w:rsidR="00562CF2" w:rsidRPr="002108D6">
        <w:rPr>
          <w:rFonts w:ascii="Times" w:hAnsi="Times"/>
          <w:color w:val="000000" w:themeColor="text1"/>
        </w:rPr>
        <w:t xml:space="preserve">unimpeded </w:t>
      </w:r>
      <w:r w:rsidR="00F715C7" w:rsidRPr="002108D6">
        <w:rPr>
          <w:rFonts w:ascii="Times" w:hAnsi="Times"/>
          <w:color w:val="000000" w:themeColor="text1"/>
        </w:rPr>
        <w:t>coronary artery imaging</w:t>
      </w:r>
      <w:r w:rsidR="00DB52D6" w:rsidRPr="002108D6">
        <w:rPr>
          <w:rFonts w:ascii="Times" w:hAnsi="Times"/>
          <w:color w:val="000000" w:themeColor="text1"/>
        </w:rPr>
        <w:t xml:space="preserve">, though this has yet to be </w:t>
      </w:r>
      <w:r w:rsidR="006B68AD" w:rsidRPr="002108D6">
        <w:rPr>
          <w:rFonts w:ascii="Times" w:hAnsi="Times"/>
          <w:color w:val="000000" w:themeColor="text1"/>
        </w:rPr>
        <w:t xml:space="preserve">further </w:t>
      </w:r>
      <w:r w:rsidR="00DB52D6" w:rsidRPr="002108D6">
        <w:rPr>
          <w:rFonts w:ascii="Times" w:hAnsi="Times"/>
          <w:color w:val="000000" w:themeColor="text1"/>
        </w:rPr>
        <w:t>explored</w:t>
      </w:r>
      <w:r w:rsidR="00C35B8A" w:rsidRPr="002108D6">
        <w:rPr>
          <w:rFonts w:ascii="Times" w:hAnsi="Times"/>
          <w:color w:val="000000" w:themeColor="text1"/>
        </w:rPr>
        <w:t xml:space="preserve"> and was sadly not reported in the study</w:t>
      </w:r>
      <w:r w:rsidR="00F715C7" w:rsidRPr="002108D6">
        <w:rPr>
          <w:rFonts w:ascii="Times" w:hAnsi="Times"/>
          <w:color w:val="000000" w:themeColor="text1"/>
        </w:rPr>
        <w:t xml:space="preserve">. </w:t>
      </w:r>
      <w:r w:rsidR="006B68AD" w:rsidRPr="002108D6">
        <w:rPr>
          <w:rFonts w:ascii="Times" w:hAnsi="Times"/>
          <w:color w:val="000000" w:themeColor="text1"/>
        </w:rPr>
        <w:t xml:space="preserve">The experimental components of the study </w:t>
      </w:r>
      <w:r w:rsidR="00D6379B">
        <w:rPr>
          <w:rFonts w:ascii="Times" w:hAnsi="Times"/>
          <w:color w:val="000000" w:themeColor="text1"/>
        </w:rPr>
        <w:t>suggest</w:t>
      </w:r>
      <w:r w:rsidR="00D6379B" w:rsidRPr="002108D6">
        <w:rPr>
          <w:rFonts w:ascii="Times" w:hAnsi="Times"/>
          <w:color w:val="000000" w:themeColor="text1"/>
        </w:rPr>
        <w:t xml:space="preserve"> </w:t>
      </w:r>
      <w:r w:rsidR="006B68AD" w:rsidRPr="002108D6">
        <w:rPr>
          <w:rFonts w:ascii="Times" w:hAnsi="Times"/>
          <w:color w:val="000000" w:themeColor="text1"/>
        </w:rPr>
        <w:t>macrophage uPAR to be a</w:t>
      </w:r>
      <w:r w:rsidR="00C35B8A" w:rsidRPr="002108D6">
        <w:rPr>
          <w:rFonts w:ascii="Times" w:hAnsi="Times"/>
          <w:color w:val="000000" w:themeColor="text1"/>
        </w:rPr>
        <w:t xml:space="preserve"> potentially</w:t>
      </w:r>
      <w:r w:rsidR="006B68AD" w:rsidRPr="002108D6">
        <w:rPr>
          <w:rFonts w:ascii="Times" w:hAnsi="Times"/>
          <w:color w:val="000000" w:themeColor="text1"/>
        </w:rPr>
        <w:t xml:space="preserve"> attractive candidate molecular imaging target for assessing inflammation, and the combination of cell- and tissue-based assays establishes a robust methodological pipeline for testing new targets.</w:t>
      </w:r>
    </w:p>
    <w:p w14:paraId="37715CA0" w14:textId="78F37531" w:rsidR="00A17539" w:rsidRDefault="00A90BA0" w:rsidP="00D1349E">
      <w:pPr>
        <w:spacing w:after="120"/>
        <w:rPr>
          <w:rFonts w:ascii="Times" w:eastAsiaTheme="minorHAnsi" w:hAnsi="Times" w:cs="Times"/>
          <w:lang w:eastAsia="en-US"/>
        </w:rPr>
      </w:pPr>
      <w:r w:rsidRPr="002108D6">
        <w:rPr>
          <w:rFonts w:ascii="Times" w:hAnsi="Times"/>
          <w:color w:val="000000" w:themeColor="text1"/>
        </w:rPr>
        <w:t>However, a</w:t>
      </w:r>
      <w:r w:rsidR="008B471C" w:rsidRPr="002108D6">
        <w:rPr>
          <w:rFonts w:ascii="Times" w:hAnsi="Times"/>
          <w:color w:val="000000" w:themeColor="text1"/>
        </w:rPr>
        <w:t>s</w:t>
      </w:r>
      <w:r w:rsidRPr="002108D6">
        <w:rPr>
          <w:rFonts w:ascii="Times" w:hAnsi="Times"/>
          <w:color w:val="000000" w:themeColor="text1"/>
        </w:rPr>
        <w:t xml:space="preserve"> </w:t>
      </w:r>
      <w:r w:rsidR="008B471C" w:rsidRPr="002108D6">
        <w:rPr>
          <w:rFonts w:ascii="Times" w:hAnsi="Times"/>
          <w:color w:val="000000" w:themeColor="text1"/>
        </w:rPr>
        <w:t xml:space="preserve">with any </w:t>
      </w:r>
      <w:r w:rsidR="00074D4C">
        <w:rPr>
          <w:rFonts w:ascii="Times" w:hAnsi="Times"/>
          <w:color w:val="000000" w:themeColor="text1"/>
        </w:rPr>
        <w:t xml:space="preserve">early </w:t>
      </w:r>
      <w:r w:rsidR="008B471C" w:rsidRPr="002108D6">
        <w:rPr>
          <w:rFonts w:ascii="Times" w:hAnsi="Times"/>
          <w:color w:val="000000" w:themeColor="text1"/>
        </w:rPr>
        <w:t>study there are several limitations</w:t>
      </w:r>
      <w:r w:rsidRPr="002108D6">
        <w:rPr>
          <w:rFonts w:ascii="Times" w:hAnsi="Times"/>
          <w:color w:val="000000" w:themeColor="text1"/>
        </w:rPr>
        <w:t xml:space="preserve"> to consider</w:t>
      </w:r>
      <w:r w:rsidR="008B471C" w:rsidRPr="002108D6">
        <w:rPr>
          <w:rFonts w:ascii="Times" w:hAnsi="Times"/>
          <w:color w:val="000000" w:themeColor="text1"/>
        </w:rPr>
        <w:t xml:space="preserve">. These </w:t>
      </w:r>
      <w:r w:rsidR="006B68AD" w:rsidRPr="002108D6">
        <w:rPr>
          <w:rFonts w:ascii="Times" w:hAnsi="Times"/>
          <w:color w:val="000000" w:themeColor="text1"/>
        </w:rPr>
        <w:t>drawbacks</w:t>
      </w:r>
      <w:r w:rsidR="00C96F85" w:rsidRPr="002108D6">
        <w:rPr>
          <w:rFonts w:ascii="Times" w:hAnsi="Times"/>
          <w:color w:val="000000" w:themeColor="text1"/>
        </w:rPr>
        <w:t xml:space="preserve"> i</w:t>
      </w:r>
      <w:r w:rsidR="008B471C" w:rsidRPr="002108D6">
        <w:rPr>
          <w:rFonts w:ascii="Times" w:hAnsi="Times"/>
          <w:color w:val="000000" w:themeColor="text1"/>
        </w:rPr>
        <w:t xml:space="preserve">nclude a </w:t>
      </w:r>
      <w:r w:rsidR="00C35B8A" w:rsidRPr="002108D6">
        <w:rPr>
          <w:rFonts w:ascii="Times" w:hAnsi="Times"/>
          <w:color w:val="000000" w:themeColor="text1"/>
        </w:rPr>
        <w:t>very</w:t>
      </w:r>
      <w:r w:rsidR="008B471C" w:rsidRPr="002108D6">
        <w:rPr>
          <w:rFonts w:ascii="Times" w:hAnsi="Times"/>
          <w:color w:val="000000" w:themeColor="text1"/>
        </w:rPr>
        <w:t xml:space="preserve"> small number of carotid </w:t>
      </w:r>
      <w:r w:rsidR="000749E6" w:rsidRPr="002108D6">
        <w:rPr>
          <w:rFonts w:ascii="Times" w:hAnsi="Times"/>
          <w:color w:val="000000" w:themeColor="text1"/>
        </w:rPr>
        <w:t xml:space="preserve">artery </w:t>
      </w:r>
      <w:r w:rsidR="008B471C" w:rsidRPr="002108D6">
        <w:rPr>
          <w:rFonts w:ascii="Times" w:hAnsi="Times"/>
          <w:color w:val="000000" w:themeColor="text1"/>
        </w:rPr>
        <w:t xml:space="preserve">samples </w:t>
      </w:r>
      <w:r w:rsidR="00114350" w:rsidRPr="002108D6">
        <w:rPr>
          <w:rFonts w:ascii="Times" w:hAnsi="Times"/>
          <w:color w:val="000000" w:themeColor="text1"/>
        </w:rPr>
        <w:t xml:space="preserve">included in the analysis as </w:t>
      </w:r>
      <w:r w:rsidR="008B471C" w:rsidRPr="002108D6">
        <w:rPr>
          <w:rFonts w:ascii="Times" w:hAnsi="Times"/>
          <w:color w:val="000000" w:themeColor="text1"/>
        </w:rPr>
        <w:t>compared with other studies in the literature,</w:t>
      </w:r>
      <w:r w:rsidR="008B471C" w:rsidRPr="002108D6">
        <w:rPr>
          <w:rFonts w:ascii="Times" w:eastAsiaTheme="minorHAnsi" w:hAnsi="Times" w:cs="Times"/>
          <w:lang w:eastAsia="en-US"/>
        </w:rPr>
        <w:fldChar w:fldCharType="begin"/>
      </w:r>
      <w:r w:rsidR="00A17539">
        <w:rPr>
          <w:rFonts w:ascii="Times" w:eastAsiaTheme="minorHAnsi" w:hAnsi="Times" w:cs="Times"/>
          <w:lang w:eastAsia="en-US"/>
        </w:rPr>
        <w:instrText xml:space="preserve"> ADDIN PAPERS2_CITATIONS &lt;citation&gt;&lt;priority&gt;11&lt;/priority&gt;&lt;uuid&gt;17CBB743-40DD-4A0C-9118-42DAED134E09&lt;/uuid&gt;&lt;publications&gt;&lt;publication&gt;&lt;subtype&gt;400&lt;/subtype&gt;&lt;title&gt;Soluble urokinase plasminogen activator receptor is associated with inflammation in the vulnerable human atherosclerotic plaque&lt;/title&gt;&lt;url&gt;https://www.ahajournals.org/doi/abs/10.1161/strokeaha.112.664094&lt;/url&gt;&lt;uuid&gt;1010A977-131E-4CB2-ABE3-07F1D1BF3E0D&lt;/uuid&gt;&lt;type&gt;400&lt;/type&gt;&lt;doi&gt;10.1161/STROKEAHA.112.664094&lt;/doi&gt;&lt;bundle&gt;&lt;publication&gt;&lt;title&gt;Am Heart Assoc</w:instrText>
      </w:r>
    </w:p>
    <w:p w14:paraId="2F08C65B" w14:textId="7AD0D03F" w:rsidR="00ED3FF2" w:rsidRPr="002108D6" w:rsidRDefault="00A17539" w:rsidP="00D1349E">
      <w:pPr>
        <w:spacing w:after="120"/>
        <w:rPr>
          <w:rFonts w:ascii="Times" w:hAnsi="Times"/>
          <w:color w:val="000000" w:themeColor="text1"/>
        </w:rPr>
      </w:pPr>
      <w:r>
        <w:rPr>
          <w:rFonts w:ascii="Times" w:eastAsiaTheme="minorHAnsi" w:hAnsi="Times" w:cs="Times"/>
          <w:lang w:eastAsia="en-US"/>
        </w:rPr>
        <w:instrText>&lt;/title&gt;&lt;uuid&gt;3B6E18AB-33C6-40D4-9515-264F2E119437&lt;/uuid&gt;&lt;subtype&gt;-100&lt;/subtype&gt;&lt;type&gt;-100&lt;/type&gt;&lt;/publication&gt;&lt;/bundle&gt;&lt;authors&gt;&lt;author&gt;&lt;lastName&gt;Edsfeldt&lt;/lastName&gt;&lt;firstName&gt;A&lt;/firstName&gt;&lt;/author&gt;&lt;author&gt;&lt;lastName&gt;Nitulescu&lt;/lastName&gt;&lt;firstName&gt;M&lt;/firstName&gt;&lt;/author&gt;&lt;author&gt;&lt;lastName&gt;Grufman&lt;/lastName&gt;&lt;firstName&gt;H&lt;/firstName&gt;&lt;/author&gt;&lt;author&gt;&lt;lastName&gt;Stroke&lt;/lastName&gt;&lt;firstName&gt;C&lt;/firstName&gt;&lt;middleNames&gt;Grönberg&lt;/middleNames&gt;&lt;/author&gt;&lt;author&gt;&lt;lastName&gt;2012&lt;/lastName&gt;&lt;/author&gt;&lt;/authors&gt;&lt;/publication&gt;&lt;/publications&gt;&lt;cites&gt;&lt;/cites&gt;&lt;/citation&gt;</w:instrText>
      </w:r>
      <w:r w:rsidR="008B471C" w:rsidRPr="002108D6">
        <w:rPr>
          <w:rFonts w:ascii="Times" w:eastAsiaTheme="minorHAnsi" w:hAnsi="Times" w:cs="Times"/>
          <w:lang w:eastAsia="en-US"/>
        </w:rPr>
        <w:fldChar w:fldCharType="separate"/>
      </w:r>
      <w:r>
        <w:rPr>
          <w:rFonts w:ascii="Times" w:eastAsiaTheme="minorHAnsi" w:hAnsi="Times" w:cs="Times"/>
          <w:lang w:eastAsia="en-US"/>
        </w:rPr>
        <w:t>[1</w:t>
      </w:r>
      <w:r w:rsidR="00BE32C2">
        <w:rPr>
          <w:rFonts w:ascii="Times" w:eastAsiaTheme="minorHAnsi" w:hAnsi="Times" w:cs="Times"/>
          <w:lang w:eastAsia="en-US"/>
        </w:rPr>
        <w:t>7</w:t>
      </w:r>
      <w:r>
        <w:rPr>
          <w:rFonts w:ascii="Times" w:eastAsiaTheme="minorHAnsi" w:hAnsi="Times" w:cs="Times"/>
          <w:lang w:eastAsia="en-US"/>
        </w:rPr>
        <w:t>]</w:t>
      </w:r>
      <w:r w:rsidR="008B471C" w:rsidRPr="002108D6">
        <w:rPr>
          <w:rFonts w:ascii="Times" w:eastAsiaTheme="minorHAnsi" w:hAnsi="Times" w:cs="Times"/>
          <w:lang w:eastAsia="en-US"/>
        </w:rPr>
        <w:fldChar w:fldCharType="end"/>
      </w:r>
      <w:r w:rsidR="008B471C" w:rsidRPr="002108D6">
        <w:rPr>
          <w:rFonts w:ascii="Times" w:hAnsi="Times"/>
          <w:color w:val="000000" w:themeColor="text1"/>
        </w:rPr>
        <w:t xml:space="preserve"> and </w:t>
      </w:r>
      <w:r w:rsidR="00C96F85" w:rsidRPr="002108D6">
        <w:rPr>
          <w:rFonts w:ascii="Times" w:hAnsi="Times"/>
          <w:color w:val="000000" w:themeColor="text1"/>
        </w:rPr>
        <w:t>a</w:t>
      </w:r>
      <w:r w:rsidR="008B471C" w:rsidRPr="002108D6">
        <w:rPr>
          <w:rFonts w:ascii="Times" w:hAnsi="Times"/>
          <w:color w:val="000000" w:themeColor="text1"/>
        </w:rPr>
        <w:t xml:space="preserve"> limited number of cell markers </w:t>
      </w:r>
      <w:r w:rsidR="00057CCA" w:rsidRPr="002108D6">
        <w:rPr>
          <w:rFonts w:ascii="Times" w:hAnsi="Times"/>
          <w:color w:val="000000" w:themeColor="text1"/>
        </w:rPr>
        <w:t>and genes analysed by</w:t>
      </w:r>
      <w:r w:rsidR="008B471C" w:rsidRPr="002108D6">
        <w:rPr>
          <w:rFonts w:ascii="Times" w:hAnsi="Times"/>
          <w:color w:val="000000" w:themeColor="text1"/>
        </w:rPr>
        <w:t xml:space="preserve"> flow</w:t>
      </w:r>
      <w:r w:rsidR="00057CCA" w:rsidRPr="002108D6">
        <w:rPr>
          <w:rFonts w:ascii="Times" w:hAnsi="Times"/>
          <w:color w:val="000000" w:themeColor="text1"/>
        </w:rPr>
        <w:t xml:space="preserve"> cytometry and micro-array analyses.</w:t>
      </w:r>
      <w:r w:rsidR="000749E6" w:rsidRPr="002108D6">
        <w:rPr>
          <w:rFonts w:ascii="Times" w:hAnsi="Times"/>
          <w:color w:val="000000" w:themeColor="text1"/>
        </w:rPr>
        <w:t xml:space="preserve"> </w:t>
      </w:r>
      <w:r w:rsidR="00A90BA0" w:rsidRPr="002108D6">
        <w:rPr>
          <w:rFonts w:ascii="Times" w:hAnsi="Times"/>
          <w:color w:val="000000" w:themeColor="text1"/>
        </w:rPr>
        <w:t xml:space="preserve">This </w:t>
      </w:r>
      <w:r w:rsidR="00114350" w:rsidRPr="002108D6">
        <w:rPr>
          <w:rFonts w:ascii="Times" w:hAnsi="Times"/>
          <w:color w:val="000000" w:themeColor="text1"/>
        </w:rPr>
        <w:t xml:space="preserve">point </w:t>
      </w:r>
      <w:r w:rsidR="00A90BA0" w:rsidRPr="002108D6">
        <w:rPr>
          <w:rFonts w:ascii="Times" w:hAnsi="Times"/>
          <w:color w:val="000000" w:themeColor="text1"/>
        </w:rPr>
        <w:t>is important because uPAR is known to be expressed by other plaque cells besides macrophages, and the contributions of these</w:t>
      </w:r>
      <w:r w:rsidR="00114350" w:rsidRPr="002108D6">
        <w:rPr>
          <w:rFonts w:ascii="Times" w:hAnsi="Times"/>
          <w:color w:val="000000" w:themeColor="text1"/>
        </w:rPr>
        <w:t xml:space="preserve"> </w:t>
      </w:r>
      <w:r w:rsidR="00A90BA0" w:rsidRPr="002108D6">
        <w:rPr>
          <w:rFonts w:ascii="Times" w:hAnsi="Times"/>
          <w:color w:val="000000" w:themeColor="text1"/>
        </w:rPr>
        <w:t xml:space="preserve">cells to arterial </w:t>
      </w:r>
      <w:r w:rsidR="00114350" w:rsidRPr="002108D6">
        <w:rPr>
          <w:rFonts w:ascii="Times" w:hAnsi="Times"/>
          <w:color w:val="000000" w:themeColor="text1"/>
        </w:rPr>
        <w:t xml:space="preserve">uPAR </w:t>
      </w:r>
      <w:r w:rsidR="00A90BA0" w:rsidRPr="002108D6">
        <w:rPr>
          <w:rFonts w:ascii="Times" w:hAnsi="Times"/>
          <w:color w:val="000000" w:themeColor="text1"/>
        </w:rPr>
        <w:t xml:space="preserve">PET signal should also be examined. </w:t>
      </w:r>
      <w:r w:rsidR="00C35B8A" w:rsidRPr="002108D6">
        <w:rPr>
          <w:rFonts w:ascii="Times" w:hAnsi="Times"/>
          <w:color w:val="000000" w:themeColor="text1"/>
        </w:rPr>
        <w:t xml:space="preserve">For instance, uPAR has been previously detected in </w:t>
      </w:r>
      <w:r w:rsidR="00AB0BA1" w:rsidRPr="002108D6">
        <w:rPr>
          <w:rFonts w:ascii="Times" w:hAnsi="Times"/>
          <w:color w:val="000000" w:themeColor="text1"/>
        </w:rPr>
        <w:t xml:space="preserve">vascular </w:t>
      </w:r>
      <w:r w:rsidR="00C35B8A" w:rsidRPr="002108D6">
        <w:rPr>
          <w:rFonts w:ascii="Times" w:hAnsi="Times"/>
          <w:color w:val="000000" w:themeColor="text1"/>
        </w:rPr>
        <w:t>smooth muscle cells using multiple techniques.</w:t>
      </w:r>
      <w:r w:rsidR="0019312E">
        <w:rPr>
          <w:rFonts w:ascii="Times" w:eastAsiaTheme="minorHAnsi" w:hAnsi="Times" w:cs="Times"/>
          <w:lang w:eastAsia="en-US"/>
        </w:rPr>
        <w:fldChar w:fldCharType="begin"/>
      </w:r>
      <w:r>
        <w:rPr>
          <w:rFonts w:ascii="Times" w:eastAsiaTheme="minorHAnsi" w:hAnsi="Times" w:cs="Times"/>
          <w:lang w:eastAsia="en-US"/>
        </w:rPr>
        <w:instrText xml:space="preserve"> ADDIN PAPERS2_CITATIONS &lt;citation&gt;&lt;priority&gt;14&lt;/priority&gt;&lt;uuid&gt;49F4915F-D954-4D12-8C74-F2B046F16D71&lt;/uuid&gt;&lt;publications&gt;&lt;publication&gt;&lt;subtype&gt;400&lt;/subtype&gt;&lt;publisher&gt;Lippincott Williams &amp;amp; Wilkins&lt;/publisher&gt;&lt;title&gt;Plasminogen Activator Expression in Human Atherosclerotic Lesions&lt;/title&gt;&lt;url&gt;https://www.ahajournals.org/doi/abs/10.1161/01.ATV.15.9.1444&lt;/url&gt;&lt;publication_date&gt;99199509011200000000222000&lt;/publication_date&gt;&lt;uuid&gt;551ECA51-1B7B-4E80-B530-8C55591B0123&lt;/uuid&gt;&lt;type&gt;400&lt;/type&gt;&lt;doi&gt;10.1161/01.ATV.15.9.1444&lt;/doi&gt;&lt;bundle&gt;&lt;publication&gt;&lt;title&gt;Arteriosclerosis, Thrombosis, and Vascular Biology&lt;/title&gt;&lt;uuid&gt;F87A2DBF-96F0-4CCA-8548-FDE88DF1BD9A&lt;/uuid&gt;&lt;subtype&gt;-100&lt;/subtype&gt;&lt;publisher&gt;Lippincott Williams &amp;amp; Wilkins&lt;/publisher&gt;&lt;type&gt;-100&lt;/type&gt;&lt;/publication&gt;&lt;/bundle&gt;&lt;authors&gt;&lt;author&gt;&lt;lastName&gt;Lupu&lt;/lastName&gt;&lt;firstName&gt;Florea&lt;/firstName&gt;&lt;/author&gt;&lt;author&gt;&lt;lastName&gt;Heim&lt;/lastName&gt;&lt;firstName&gt;Dominik&lt;/firstName&gt;&lt;middleNames&gt;A&lt;/middleNames&gt;&lt;/author&gt;&lt;author&gt;&lt;lastName&gt;Bachmann&lt;/lastName&gt;&lt;firstName&gt;Fedor&lt;/firstName&gt;&lt;/author&gt;&lt;author&gt;&lt;lastName&gt;Hurni&lt;/lastName&gt;&lt;firstName&gt;Michel&lt;/firstName&gt;&lt;/author&gt;&lt;author&gt;&lt;lastName&gt;Kakkar&lt;/lastName&gt;&lt;firstName&gt;V&lt;/firstName&gt;&lt;middleNames&gt;V&lt;/middleNames&gt;&lt;/author&gt;&lt;author&gt;&lt;lastName&gt;Kruithof&lt;/lastName&gt;&lt;firstName&gt;Egbert&lt;/firstName&gt;&lt;middleNames&gt;K O&lt;/middleNames&gt;&lt;/author&gt;&lt;/authors&gt;&lt;/publication&gt;&lt;/publications&gt;&lt;cites&gt;&lt;/cites&gt;&lt;/citation&gt;</w:instrText>
      </w:r>
      <w:r w:rsidR="0019312E">
        <w:rPr>
          <w:rFonts w:ascii="Times" w:eastAsiaTheme="minorHAnsi" w:hAnsi="Times" w:cs="Times"/>
          <w:lang w:eastAsia="en-US"/>
        </w:rPr>
        <w:fldChar w:fldCharType="separate"/>
      </w:r>
      <w:r w:rsidR="0019312E">
        <w:rPr>
          <w:rFonts w:ascii="Times" w:eastAsiaTheme="minorHAnsi" w:hAnsi="Times" w:cs="Times"/>
          <w:lang w:eastAsia="en-US"/>
        </w:rPr>
        <w:t>[</w:t>
      </w:r>
      <w:r w:rsidR="00A37591">
        <w:rPr>
          <w:rFonts w:ascii="Times" w:eastAsiaTheme="minorHAnsi" w:hAnsi="Times" w:cs="Times"/>
          <w:lang w:eastAsia="en-US"/>
        </w:rPr>
        <w:t>2</w:t>
      </w:r>
      <w:r w:rsidR="00BE32C2">
        <w:rPr>
          <w:rFonts w:ascii="Times" w:eastAsiaTheme="minorHAnsi" w:hAnsi="Times" w:cs="Times"/>
          <w:lang w:eastAsia="en-US"/>
        </w:rPr>
        <w:t>1</w:t>
      </w:r>
      <w:r w:rsidR="0019312E">
        <w:rPr>
          <w:rFonts w:ascii="Times" w:eastAsiaTheme="minorHAnsi" w:hAnsi="Times" w:cs="Times"/>
          <w:lang w:eastAsia="en-US"/>
        </w:rPr>
        <w:t>]</w:t>
      </w:r>
      <w:r w:rsidR="0019312E">
        <w:rPr>
          <w:rFonts w:ascii="Times" w:eastAsiaTheme="minorHAnsi" w:hAnsi="Times" w:cs="Times"/>
          <w:lang w:eastAsia="en-US"/>
        </w:rPr>
        <w:fldChar w:fldCharType="end"/>
      </w:r>
      <w:r w:rsidR="003A6356" w:rsidRPr="002108D6">
        <w:rPr>
          <w:rFonts w:ascii="Times" w:hAnsi="Times"/>
          <w:color w:val="000000" w:themeColor="text1"/>
        </w:rPr>
        <w:t xml:space="preserve"> </w:t>
      </w:r>
      <w:r w:rsidR="00C96F85" w:rsidRPr="002108D6">
        <w:rPr>
          <w:rFonts w:ascii="Times" w:hAnsi="Times"/>
          <w:color w:val="000000" w:themeColor="text1"/>
        </w:rPr>
        <w:t>T</w:t>
      </w:r>
      <w:r w:rsidR="000749E6" w:rsidRPr="002108D6">
        <w:rPr>
          <w:rFonts w:ascii="Times" w:hAnsi="Times"/>
          <w:color w:val="000000" w:themeColor="text1"/>
        </w:rPr>
        <w:t xml:space="preserve">he expression profiles of macrophages cultured from immortalized THP-1 cells </w:t>
      </w:r>
      <w:r w:rsidR="00471A41" w:rsidRPr="002108D6">
        <w:rPr>
          <w:rFonts w:ascii="Times" w:hAnsi="Times"/>
          <w:color w:val="000000" w:themeColor="text1"/>
        </w:rPr>
        <w:t xml:space="preserve">in this study </w:t>
      </w:r>
      <w:r w:rsidR="00A44463">
        <w:rPr>
          <w:rFonts w:ascii="Times" w:hAnsi="Times"/>
          <w:color w:val="000000" w:themeColor="text1"/>
        </w:rPr>
        <w:t>might</w:t>
      </w:r>
      <w:r w:rsidR="00A44463" w:rsidRPr="002108D6">
        <w:rPr>
          <w:rFonts w:ascii="Times" w:hAnsi="Times"/>
          <w:color w:val="000000" w:themeColor="text1"/>
        </w:rPr>
        <w:t xml:space="preserve"> </w:t>
      </w:r>
      <w:r w:rsidR="004D4D81" w:rsidRPr="002108D6">
        <w:rPr>
          <w:rFonts w:ascii="Times" w:hAnsi="Times"/>
          <w:color w:val="000000" w:themeColor="text1"/>
        </w:rPr>
        <w:t xml:space="preserve">also </w:t>
      </w:r>
      <w:r w:rsidR="000749E6" w:rsidRPr="002108D6">
        <w:rPr>
          <w:rFonts w:ascii="Times" w:hAnsi="Times"/>
          <w:color w:val="000000" w:themeColor="text1"/>
        </w:rPr>
        <w:t xml:space="preserve">differ from </w:t>
      </w:r>
      <w:r w:rsidR="00487B4D" w:rsidRPr="002108D6">
        <w:rPr>
          <w:rFonts w:ascii="Times" w:hAnsi="Times"/>
          <w:color w:val="000000" w:themeColor="text1"/>
        </w:rPr>
        <w:t xml:space="preserve">primary </w:t>
      </w:r>
      <w:r w:rsidR="000749E6" w:rsidRPr="002108D6">
        <w:rPr>
          <w:rFonts w:ascii="Times" w:hAnsi="Times"/>
          <w:color w:val="000000" w:themeColor="text1"/>
        </w:rPr>
        <w:t xml:space="preserve">blood-derived monocytes/macrophages, </w:t>
      </w:r>
      <w:r w:rsidR="003A6356" w:rsidRPr="002108D6">
        <w:rPr>
          <w:rFonts w:ascii="Times" w:hAnsi="Times"/>
          <w:color w:val="000000" w:themeColor="text1"/>
        </w:rPr>
        <w:t>even if this is</w:t>
      </w:r>
      <w:r w:rsidR="000749E6" w:rsidRPr="002108D6">
        <w:rPr>
          <w:rFonts w:ascii="Times" w:hAnsi="Times"/>
          <w:color w:val="000000" w:themeColor="text1"/>
        </w:rPr>
        <w:t xml:space="preserve"> a</w:t>
      </w:r>
      <w:r w:rsidR="00D6379B">
        <w:rPr>
          <w:rFonts w:ascii="Times" w:hAnsi="Times"/>
          <w:color w:val="000000" w:themeColor="text1"/>
        </w:rPr>
        <w:t xml:space="preserve"> common </w:t>
      </w:r>
      <w:r w:rsidR="00471A41" w:rsidRPr="002108D6">
        <w:rPr>
          <w:rFonts w:ascii="Times" w:hAnsi="Times"/>
          <w:color w:val="000000" w:themeColor="text1"/>
        </w:rPr>
        <w:t xml:space="preserve">experimental </w:t>
      </w:r>
      <w:r w:rsidR="000749E6" w:rsidRPr="002108D6">
        <w:rPr>
          <w:rFonts w:ascii="Times" w:hAnsi="Times"/>
          <w:color w:val="000000" w:themeColor="text1"/>
        </w:rPr>
        <w:t>technique</w:t>
      </w:r>
      <w:r w:rsidR="00471A41" w:rsidRPr="002108D6">
        <w:rPr>
          <w:rFonts w:ascii="Times" w:hAnsi="Times"/>
          <w:color w:val="000000" w:themeColor="text1"/>
        </w:rPr>
        <w:t xml:space="preserve">. </w:t>
      </w:r>
      <w:r w:rsidR="003A6356" w:rsidRPr="002108D6">
        <w:rPr>
          <w:rFonts w:ascii="Times" w:hAnsi="Times"/>
          <w:color w:val="000000" w:themeColor="text1"/>
          <w:lang w:val="en-US"/>
        </w:rPr>
        <w:t xml:space="preserve">A very polarized macrophage phenotype was </w:t>
      </w:r>
      <w:r w:rsidR="00AB0BA1" w:rsidRPr="002108D6">
        <w:rPr>
          <w:rFonts w:ascii="Times" w:hAnsi="Times"/>
          <w:color w:val="000000" w:themeColor="text1"/>
          <w:lang w:val="en-US"/>
        </w:rPr>
        <w:t>used</w:t>
      </w:r>
      <w:r w:rsidR="003A6356" w:rsidRPr="002108D6">
        <w:rPr>
          <w:rFonts w:ascii="Times" w:hAnsi="Times"/>
          <w:color w:val="000000" w:themeColor="text1"/>
          <w:lang w:val="en-US"/>
        </w:rPr>
        <w:t xml:space="preserve">, which </w:t>
      </w:r>
      <w:r w:rsidR="00336E86">
        <w:rPr>
          <w:rFonts w:ascii="Times" w:hAnsi="Times"/>
          <w:color w:val="000000" w:themeColor="text1"/>
          <w:lang w:val="en-US"/>
        </w:rPr>
        <w:t>we now know</w:t>
      </w:r>
      <w:r w:rsidR="00A44463">
        <w:rPr>
          <w:rFonts w:ascii="Times" w:hAnsi="Times"/>
          <w:color w:val="000000" w:themeColor="text1"/>
          <w:lang w:val="en-US"/>
        </w:rPr>
        <w:t>,</w:t>
      </w:r>
      <w:r w:rsidR="00336E86">
        <w:rPr>
          <w:rFonts w:ascii="Times" w:hAnsi="Times"/>
          <w:color w:val="000000" w:themeColor="text1"/>
          <w:lang w:val="en-US"/>
        </w:rPr>
        <w:t xml:space="preserve"> </w:t>
      </w:r>
      <w:r w:rsidR="004953AE" w:rsidRPr="002108D6">
        <w:rPr>
          <w:rFonts w:ascii="Times" w:hAnsi="Times"/>
          <w:color w:val="000000" w:themeColor="text1"/>
          <w:lang w:val="en-US"/>
        </w:rPr>
        <w:t>thanks to</w:t>
      </w:r>
      <w:r w:rsidR="00AB0BA1" w:rsidRPr="002108D6">
        <w:rPr>
          <w:rFonts w:ascii="Times" w:hAnsi="Times"/>
          <w:color w:val="000000" w:themeColor="text1"/>
          <w:lang w:val="en-US"/>
        </w:rPr>
        <w:t xml:space="preserve"> </w:t>
      </w:r>
      <w:r w:rsidR="003A6356" w:rsidRPr="002108D6">
        <w:rPr>
          <w:rFonts w:ascii="Times" w:hAnsi="Times"/>
          <w:color w:val="000000" w:themeColor="text1"/>
          <w:lang w:val="en-US"/>
        </w:rPr>
        <w:t>single-cell RNA sequencing studies</w:t>
      </w:r>
      <w:r w:rsidR="00A44463">
        <w:rPr>
          <w:rFonts w:ascii="Times" w:hAnsi="Times"/>
          <w:color w:val="000000" w:themeColor="text1"/>
          <w:lang w:val="en-US"/>
        </w:rPr>
        <w:t>,</w:t>
      </w:r>
      <w:r w:rsidR="00AB0BA1" w:rsidRPr="002108D6">
        <w:rPr>
          <w:rFonts w:ascii="Times" w:hAnsi="Times"/>
          <w:color w:val="000000" w:themeColor="text1"/>
          <w:lang w:val="en-US"/>
        </w:rPr>
        <w:t xml:space="preserve"> </w:t>
      </w:r>
      <w:r w:rsidR="003A6356" w:rsidRPr="002108D6">
        <w:rPr>
          <w:rFonts w:ascii="Times" w:hAnsi="Times"/>
          <w:color w:val="000000" w:themeColor="text1"/>
          <w:lang w:val="en-US"/>
        </w:rPr>
        <w:t xml:space="preserve">only represents a small population among the panoply of </w:t>
      </w:r>
      <w:r w:rsidR="003A6356" w:rsidRPr="002108D6">
        <w:rPr>
          <w:rFonts w:ascii="Times" w:hAnsi="Times"/>
          <w:color w:val="000000" w:themeColor="text1"/>
          <w:lang w:val="en-US"/>
        </w:rPr>
        <w:lastRenderedPageBreak/>
        <w:t xml:space="preserve">cells </w:t>
      </w:r>
      <w:r w:rsidR="004953AE" w:rsidRPr="002108D6">
        <w:rPr>
          <w:rFonts w:ascii="Times" w:hAnsi="Times"/>
          <w:color w:val="000000" w:themeColor="text1"/>
          <w:lang w:val="en-US"/>
        </w:rPr>
        <w:t xml:space="preserve">in </w:t>
      </w:r>
      <w:r w:rsidR="00AB0BA1" w:rsidRPr="002108D6">
        <w:rPr>
          <w:rFonts w:ascii="Times" w:hAnsi="Times"/>
          <w:color w:val="000000" w:themeColor="text1"/>
          <w:lang w:val="en-US"/>
        </w:rPr>
        <w:t xml:space="preserve">atherosclerotic </w:t>
      </w:r>
      <w:r w:rsidR="003A6356" w:rsidRPr="002108D6">
        <w:rPr>
          <w:rFonts w:ascii="Times" w:hAnsi="Times"/>
          <w:color w:val="000000" w:themeColor="text1"/>
          <w:lang w:val="en-US"/>
        </w:rPr>
        <w:t>lesions.</w:t>
      </w:r>
      <w:r w:rsidR="00336E86">
        <w:rPr>
          <w:rFonts w:ascii="Times" w:hAnsi="Times"/>
          <w:color w:val="000000" w:themeColor="text1"/>
          <w:lang w:val="en-US"/>
        </w:rPr>
        <w:t xml:space="preserve"> Moreover, </w:t>
      </w:r>
      <w:r w:rsidR="00A44463">
        <w:rPr>
          <w:rFonts w:ascii="Times" w:hAnsi="Times"/>
          <w:color w:val="000000" w:themeColor="text1"/>
        </w:rPr>
        <w:t>a</w:t>
      </w:r>
      <w:r w:rsidR="00A44463" w:rsidRPr="002108D6">
        <w:rPr>
          <w:rFonts w:ascii="Times" w:hAnsi="Times"/>
          <w:color w:val="000000" w:themeColor="text1"/>
        </w:rPr>
        <w:t>lthough</w:t>
      </w:r>
      <w:r w:rsidR="00336E86">
        <w:rPr>
          <w:rFonts w:ascii="Times" w:hAnsi="Times"/>
          <w:color w:val="000000" w:themeColor="text1"/>
        </w:rPr>
        <w:t xml:space="preserve"> </w:t>
      </w:r>
      <w:r w:rsidR="00C96F85" w:rsidRPr="002108D6">
        <w:rPr>
          <w:rFonts w:ascii="Times" w:hAnsi="Times"/>
          <w:color w:val="000000" w:themeColor="text1"/>
        </w:rPr>
        <w:t>t</w:t>
      </w:r>
      <w:r w:rsidR="00057CCA" w:rsidRPr="002108D6">
        <w:rPr>
          <w:rFonts w:ascii="Times" w:hAnsi="Times"/>
          <w:color w:val="000000" w:themeColor="text1"/>
        </w:rPr>
        <w:t>he presence of uPAR within the plaque core was confirmed in a single carotid specimen, co-staining with additional cell markers</w:t>
      </w:r>
      <w:r w:rsidR="00A90BA0" w:rsidRPr="002108D6">
        <w:rPr>
          <w:rFonts w:ascii="Times" w:hAnsi="Times"/>
          <w:color w:val="000000" w:themeColor="text1"/>
        </w:rPr>
        <w:t xml:space="preserve"> </w:t>
      </w:r>
      <w:r w:rsidR="00114350" w:rsidRPr="002108D6">
        <w:rPr>
          <w:rFonts w:ascii="Times" w:hAnsi="Times"/>
          <w:color w:val="000000" w:themeColor="text1"/>
        </w:rPr>
        <w:t>in differen</w:t>
      </w:r>
      <w:r w:rsidR="00A44463">
        <w:rPr>
          <w:rFonts w:ascii="Times" w:hAnsi="Times"/>
          <w:color w:val="000000" w:themeColor="text1"/>
        </w:rPr>
        <w:t>t</w:t>
      </w:r>
      <w:r w:rsidR="00114350" w:rsidRPr="002108D6">
        <w:rPr>
          <w:rFonts w:ascii="Times" w:hAnsi="Times"/>
          <w:color w:val="000000" w:themeColor="text1"/>
        </w:rPr>
        <w:t xml:space="preserve"> plaque types </w:t>
      </w:r>
      <w:r w:rsidR="00057CCA" w:rsidRPr="002108D6">
        <w:rPr>
          <w:rFonts w:ascii="Times" w:hAnsi="Times"/>
          <w:color w:val="000000" w:themeColor="text1"/>
        </w:rPr>
        <w:t>would have been</w:t>
      </w:r>
      <w:r w:rsidR="00C96F85" w:rsidRPr="002108D6">
        <w:rPr>
          <w:rFonts w:ascii="Times" w:hAnsi="Times"/>
          <w:color w:val="000000" w:themeColor="text1"/>
        </w:rPr>
        <w:t xml:space="preserve"> </w:t>
      </w:r>
      <w:r w:rsidR="003A6356" w:rsidRPr="002108D6">
        <w:rPr>
          <w:rFonts w:ascii="Times" w:hAnsi="Times"/>
          <w:color w:val="000000" w:themeColor="text1"/>
        </w:rPr>
        <w:t xml:space="preserve">very </w:t>
      </w:r>
      <w:r w:rsidR="00057CCA" w:rsidRPr="002108D6">
        <w:rPr>
          <w:rFonts w:ascii="Times" w:hAnsi="Times"/>
          <w:color w:val="000000" w:themeColor="text1"/>
        </w:rPr>
        <w:t xml:space="preserve">informative. </w:t>
      </w:r>
      <w:r w:rsidR="00C15911" w:rsidRPr="002108D6">
        <w:rPr>
          <w:rFonts w:ascii="Times" w:hAnsi="Times"/>
          <w:color w:val="000000" w:themeColor="text1"/>
        </w:rPr>
        <w:t>Lastly, d</w:t>
      </w:r>
      <w:r w:rsidR="002E7FB4" w:rsidRPr="002108D6">
        <w:rPr>
          <w:rFonts w:ascii="Times" w:hAnsi="Times"/>
          <w:color w:val="000000" w:themeColor="text1"/>
        </w:rPr>
        <w:t xml:space="preserve">ue to the </w:t>
      </w:r>
      <w:r w:rsidR="00C15911" w:rsidRPr="002108D6">
        <w:rPr>
          <w:rFonts w:ascii="Times" w:hAnsi="Times"/>
          <w:color w:val="000000" w:themeColor="text1"/>
        </w:rPr>
        <w:t xml:space="preserve">observational </w:t>
      </w:r>
      <w:r w:rsidR="002E7FB4" w:rsidRPr="002108D6">
        <w:rPr>
          <w:rFonts w:ascii="Times" w:hAnsi="Times"/>
          <w:color w:val="000000" w:themeColor="text1"/>
        </w:rPr>
        <w:t>nature of th</w:t>
      </w:r>
      <w:r w:rsidR="00C15911" w:rsidRPr="002108D6">
        <w:rPr>
          <w:rFonts w:ascii="Times" w:hAnsi="Times"/>
          <w:color w:val="000000" w:themeColor="text1"/>
        </w:rPr>
        <w:t xml:space="preserve">e clinical imaging component of the study, which was confined to a </w:t>
      </w:r>
      <w:r w:rsidR="00A44463">
        <w:rPr>
          <w:rFonts w:ascii="Times" w:hAnsi="Times"/>
          <w:color w:val="000000" w:themeColor="text1"/>
        </w:rPr>
        <w:t xml:space="preserve">very </w:t>
      </w:r>
      <w:r w:rsidR="00C15911" w:rsidRPr="002108D6">
        <w:rPr>
          <w:rFonts w:ascii="Times" w:hAnsi="Times"/>
          <w:color w:val="000000" w:themeColor="text1"/>
        </w:rPr>
        <w:t xml:space="preserve">small retrospective cohort imaged following oncological acquisition and reconstruction protocols, without electrocardiographic gating or contrast-enhanced </w:t>
      </w:r>
      <w:r w:rsidR="00F56E93" w:rsidRPr="002108D6">
        <w:rPr>
          <w:rFonts w:ascii="Times" w:hAnsi="Times"/>
          <w:color w:val="000000" w:themeColor="text1"/>
        </w:rPr>
        <w:t xml:space="preserve">CT </w:t>
      </w:r>
      <w:r w:rsidR="00C15911" w:rsidRPr="002108D6">
        <w:rPr>
          <w:rFonts w:ascii="Times" w:hAnsi="Times"/>
          <w:color w:val="000000" w:themeColor="text1"/>
        </w:rPr>
        <w:t xml:space="preserve">angiography, these </w:t>
      </w:r>
      <w:r w:rsidR="00400532" w:rsidRPr="002108D6">
        <w:rPr>
          <w:rFonts w:ascii="Times" w:hAnsi="Times"/>
          <w:color w:val="000000" w:themeColor="text1"/>
        </w:rPr>
        <w:t>findings</w:t>
      </w:r>
      <w:r w:rsidR="00C15911" w:rsidRPr="002108D6">
        <w:rPr>
          <w:rFonts w:ascii="Times" w:hAnsi="Times"/>
          <w:color w:val="000000" w:themeColor="text1"/>
        </w:rPr>
        <w:t xml:space="preserve"> should be appreciated </w:t>
      </w:r>
      <w:r w:rsidR="00114350" w:rsidRPr="002108D6">
        <w:rPr>
          <w:rFonts w:ascii="Times" w:hAnsi="Times"/>
          <w:color w:val="000000" w:themeColor="text1"/>
        </w:rPr>
        <w:t xml:space="preserve">primarily </w:t>
      </w:r>
      <w:r w:rsidR="00703E4B" w:rsidRPr="002108D6">
        <w:rPr>
          <w:rFonts w:ascii="Times" w:hAnsi="Times"/>
          <w:color w:val="000000" w:themeColor="text1"/>
        </w:rPr>
        <w:t>as</w:t>
      </w:r>
      <w:r w:rsidR="00C15911" w:rsidRPr="002108D6">
        <w:rPr>
          <w:rFonts w:ascii="Times" w:hAnsi="Times"/>
          <w:color w:val="000000" w:themeColor="text1"/>
        </w:rPr>
        <w:t xml:space="preserve"> hypothesis-generating</w:t>
      </w:r>
      <w:r w:rsidR="00703E4B" w:rsidRPr="002108D6">
        <w:rPr>
          <w:rFonts w:ascii="Times" w:hAnsi="Times"/>
          <w:color w:val="000000" w:themeColor="text1"/>
        </w:rPr>
        <w:t xml:space="preserve"> </w:t>
      </w:r>
      <w:r w:rsidR="00400532" w:rsidRPr="002108D6">
        <w:rPr>
          <w:rFonts w:ascii="Times" w:hAnsi="Times"/>
          <w:color w:val="000000" w:themeColor="text1"/>
        </w:rPr>
        <w:t xml:space="preserve">data </w:t>
      </w:r>
      <w:r w:rsidR="00703E4B" w:rsidRPr="002108D6">
        <w:rPr>
          <w:rFonts w:ascii="Times" w:hAnsi="Times"/>
          <w:color w:val="000000" w:themeColor="text1"/>
        </w:rPr>
        <w:t xml:space="preserve">that lay </w:t>
      </w:r>
      <w:r w:rsidR="00C15911" w:rsidRPr="002108D6">
        <w:rPr>
          <w:rFonts w:ascii="Times" w:hAnsi="Times"/>
          <w:color w:val="000000" w:themeColor="text1"/>
        </w:rPr>
        <w:t xml:space="preserve">the groundwork for future dedicated cardiac imaging trials.  </w:t>
      </w:r>
    </w:p>
    <w:p w14:paraId="485F698A" w14:textId="28ED7E64" w:rsidR="00A10EE6" w:rsidRPr="002108D6" w:rsidRDefault="00D1349E" w:rsidP="007E14D9">
      <w:pPr>
        <w:spacing w:after="120"/>
        <w:rPr>
          <w:rFonts w:ascii="Times" w:hAnsi="Times"/>
          <w:color w:val="0D0D0D" w:themeColor="text1" w:themeTint="F2"/>
        </w:rPr>
      </w:pPr>
      <w:r w:rsidRPr="002108D6">
        <w:rPr>
          <w:rFonts w:ascii="Times" w:hAnsi="Times"/>
          <w:color w:val="0D0D0D" w:themeColor="text1" w:themeTint="F2"/>
        </w:rPr>
        <w:t xml:space="preserve">The </w:t>
      </w:r>
      <w:r w:rsidR="00F56E93" w:rsidRPr="002108D6">
        <w:rPr>
          <w:rFonts w:ascii="Times" w:hAnsi="Times"/>
          <w:color w:val="0D0D0D" w:themeColor="text1" w:themeTint="F2"/>
        </w:rPr>
        <w:t xml:space="preserve">re-purposing of PET tracers for imaging </w:t>
      </w:r>
      <w:r w:rsidRPr="002108D6">
        <w:rPr>
          <w:rFonts w:ascii="Times" w:hAnsi="Times"/>
          <w:color w:val="0D0D0D" w:themeColor="text1" w:themeTint="F2"/>
        </w:rPr>
        <w:t xml:space="preserve">atherosclerotic </w:t>
      </w:r>
      <w:r w:rsidR="00F56E93" w:rsidRPr="002108D6">
        <w:rPr>
          <w:rFonts w:ascii="Times" w:hAnsi="Times"/>
          <w:color w:val="0D0D0D" w:themeColor="text1" w:themeTint="F2"/>
        </w:rPr>
        <w:t xml:space="preserve">inflammation </w:t>
      </w:r>
      <w:r w:rsidRPr="002108D6">
        <w:rPr>
          <w:rFonts w:ascii="Times" w:hAnsi="Times"/>
          <w:color w:val="0D0D0D" w:themeColor="text1" w:themeTint="F2"/>
        </w:rPr>
        <w:t>has also led to several other lines of current investigation, including c</w:t>
      </w:r>
      <w:r w:rsidRPr="002108D6">
        <w:rPr>
          <w:rFonts w:ascii="Times" w:hAnsi="Times"/>
          <w:color w:val="333333"/>
          <w:shd w:val="clear" w:color="auto" w:fill="FFFFFF"/>
        </w:rPr>
        <w:t>hemokine receptor CXCR4 and</w:t>
      </w:r>
      <w:r w:rsidRPr="002108D6">
        <w:rPr>
          <w:rFonts w:ascii="Times" w:hAnsi="Times"/>
          <w:color w:val="0D0D0D" w:themeColor="text1" w:themeTint="F2"/>
        </w:rPr>
        <w:t xml:space="preserve"> somatostatin receptor </w:t>
      </w:r>
      <w:r w:rsidR="00A90BA0" w:rsidRPr="002108D6">
        <w:rPr>
          <w:rFonts w:ascii="Times" w:hAnsi="Times"/>
          <w:color w:val="0D0D0D" w:themeColor="text1" w:themeTint="F2"/>
        </w:rPr>
        <w:t>binding</w:t>
      </w:r>
      <w:r w:rsidRPr="002108D6">
        <w:rPr>
          <w:rFonts w:ascii="Times" w:hAnsi="Times"/>
          <w:color w:val="0D0D0D" w:themeColor="text1" w:themeTint="F2"/>
        </w:rPr>
        <w:t xml:space="preserve"> tracers</w:t>
      </w:r>
      <w:r w:rsidR="000927C8" w:rsidRPr="002108D6">
        <w:rPr>
          <w:rFonts w:ascii="Times" w:hAnsi="Times"/>
          <w:color w:val="0D0D0D" w:themeColor="text1" w:themeTint="F2"/>
        </w:rPr>
        <w:t>, which have been reviewed elsewhere</w:t>
      </w:r>
      <w:r w:rsidRPr="002108D6">
        <w:rPr>
          <w:rFonts w:ascii="Times" w:hAnsi="Times"/>
          <w:color w:val="0D0D0D" w:themeColor="text1" w:themeTint="F2"/>
        </w:rPr>
        <w:t>.</w:t>
      </w:r>
      <w:r w:rsidR="000927C8" w:rsidRPr="002108D6">
        <w:rPr>
          <w:rFonts w:ascii="Times" w:hAnsi="Times" w:cs="Times"/>
        </w:rPr>
        <w:fldChar w:fldCharType="begin"/>
      </w:r>
      <w:r w:rsidR="00A17539">
        <w:rPr>
          <w:rFonts w:ascii="Times" w:hAnsi="Times" w:cs="Times"/>
        </w:rPr>
        <w:instrText xml:space="preserve"> ADDIN PAPERS2_CITATIONS &lt;citation&gt;&lt;priority&gt;9&lt;/priority&gt;&lt;uuid&gt;C065C7D5-D8BB-414D-B638-085574A17FD3&lt;/uuid&gt;&lt;publications&gt;&lt;publication&gt;&lt;subtype&gt;400&lt;/subtype&gt;&lt;publisher&gt;Current Cardiology Reports&lt;/publisher&gt;&lt;title&gt;Novel Positron Emission Tomography Tracers for Imaging Vascular Inflammation&lt;/title&gt;&lt;url&gt;https://link.springer.com/article/10.1007/s11886-020-01372-4&lt;/url&gt;&lt;publication_date&gt;99202008081200000000222000&lt;/publication_date&gt;&lt;uuid&gt;E61408BC-6BA2-433B-90E6-C4499D9D923F&lt;/uuid&gt;&lt;type&gt;400&lt;/type&gt;&lt;doi&gt;10.1007/s11886-020-01372-4&lt;/doi&gt;&lt;startpage&gt;1&lt;/startpage&gt;&lt;endpage&gt;11&lt;/endpage&gt;&lt;authors&gt;&lt;author&gt;&lt;lastName&gt;Ćorović&lt;/lastName&gt;&lt;firstName&gt;Andrej&lt;/firstName&gt;&lt;/author&gt;&lt;author&gt;&lt;lastName&gt;Wall&lt;/lastName&gt;&lt;firstName&gt;Christopher&lt;/firstName&gt;&lt;/author&gt;&lt;author&gt;&lt;lastName&gt;Mason&lt;/lastName&gt;&lt;firstName&gt;Justin&lt;/firstName&gt;&lt;middleNames&gt;C&lt;/middleNames&gt;&lt;/author&gt;&lt;author&gt;&lt;lastName&gt;Rudd&lt;/lastName&gt;&lt;firstName&gt;James&lt;/firstName&gt;&lt;middleNames&gt;H F&lt;/middleNames&gt;&lt;/author&gt;&lt;author&gt;&lt;lastName&gt;Tarkin&lt;/lastName&gt;&lt;firstName&gt;Jason&lt;/firstName&gt;&lt;middleNames&gt;M&lt;/middleNames&gt;&lt;/author&gt;&lt;/authors&gt;&lt;/publication&gt;&lt;/publications&gt;&lt;cites&gt;&lt;/cites&gt;&lt;/citation&gt;</w:instrText>
      </w:r>
      <w:r w:rsidR="000927C8" w:rsidRPr="002108D6">
        <w:rPr>
          <w:rFonts w:ascii="Times" w:hAnsi="Times" w:cs="Times"/>
        </w:rPr>
        <w:fldChar w:fldCharType="separate"/>
      </w:r>
      <w:r w:rsidR="00A17539">
        <w:rPr>
          <w:rFonts w:ascii="Times" w:eastAsiaTheme="minorHAnsi" w:hAnsi="Times" w:cs="Times"/>
          <w:lang w:eastAsia="en-US"/>
        </w:rPr>
        <w:t>[1</w:t>
      </w:r>
      <w:r w:rsidR="00A37591">
        <w:rPr>
          <w:rFonts w:ascii="Times" w:eastAsiaTheme="minorHAnsi" w:hAnsi="Times" w:cs="Times"/>
          <w:lang w:eastAsia="en-US"/>
        </w:rPr>
        <w:t>4</w:t>
      </w:r>
      <w:r w:rsidR="00A17539">
        <w:rPr>
          <w:rFonts w:ascii="Times" w:eastAsiaTheme="minorHAnsi" w:hAnsi="Times" w:cs="Times"/>
          <w:lang w:eastAsia="en-US"/>
        </w:rPr>
        <w:t>]</w:t>
      </w:r>
      <w:r w:rsidR="000927C8" w:rsidRPr="002108D6">
        <w:rPr>
          <w:rFonts w:ascii="Times" w:hAnsi="Times" w:cs="Times"/>
        </w:rPr>
        <w:fldChar w:fldCharType="end"/>
      </w:r>
      <w:r w:rsidR="000927C8" w:rsidRPr="002108D6">
        <w:rPr>
          <w:rFonts w:ascii="Times" w:hAnsi="Times"/>
          <w:color w:val="0D0D0D" w:themeColor="text1" w:themeTint="F2"/>
        </w:rPr>
        <w:t xml:space="preserve"> </w:t>
      </w:r>
      <w:r w:rsidR="00A90BA0" w:rsidRPr="002108D6">
        <w:rPr>
          <w:rFonts w:ascii="Times" w:hAnsi="Times"/>
          <w:color w:val="0D0D0D" w:themeColor="text1" w:themeTint="F2"/>
        </w:rPr>
        <w:t xml:space="preserve">Whether </w:t>
      </w:r>
      <w:r w:rsidRPr="002108D6">
        <w:rPr>
          <w:rFonts w:ascii="Times" w:hAnsi="Times"/>
          <w:color w:val="0D0D0D" w:themeColor="text1" w:themeTint="F2"/>
        </w:rPr>
        <w:t xml:space="preserve">uPAR </w:t>
      </w:r>
      <w:r w:rsidR="00A90BA0" w:rsidRPr="002108D6">
        <w:rPr>
          <w:rFonts w:ascii="Times" w:hAnsi="Times"/>
          <w:color w:val="0D0D0D" w:themeColor="text1" w:themeTint="F2"/>
        </w:rPr>
        <w:t>offers a more cell- or inflammation-specific PET imaging target than these other experimental tracers remains to be determined</w:t>
      </w:r>
      <w:r w:rsidR="00400532" w:rsidRPr="002108D6">
        <w:rPr>
          <w:rFonts w:ascii="Times" w:hAnsi="Times"/>
          <w:color w:val="0D0D0D" w:themeColor="text1" w:themeTint="F2"/>
        </w:rPr>
        <w:t xml:space="preserve">. </w:t>
      </w:r>
      <w:r w:rsidR="004953AE" w:rsidRPr="002108D6">
        <w:rPr>
          <w:rFonts w:ascii="Times" w:hAnsi="Times"/>
          <w:color w:val="0D0D0D" w:themeColor="text1" w:themeTint="F2"/>
        </w:rPr>
        <w:t>For example</w:t>
      </w:r>
      <w:r w:rsidR="00400532" w:rsidRPr="002108D6">
        <w:rPr>
          <w:rFonts w:ascii="Times" w:hAnsi="Times"/>
          <w:color w:val="0D0D0D" w:themeColor="text1" w:themeTint="F2"/>
        </w:rPr>
        <w:t xml:space="preserve">, uPAR expression in vascular smooth muscle cells </w:t>
      </w:r>
      <w:r w:rsidR="000927C8" w:rsidRPr="002108D6">
        <w:rPr>
          <w:rFonts w:ascii="Times" w:hAnsi="Times"/>
          <w:color w:val="0D0D0D" w:themeColor="text1" w:themeTint="F2"/>
        </w:rPr>
        <w:t xml:space="preserve">undergoing chronic </w:t>
      </w:r>
      <w:r w:rsidR="00400532" w:rsidRPr="002108D6">
        <w:rPr>
          <w:rFonts w:ascii="Times" w:hAnsi="Times"/>
          <w:color w:val="0D0D0D" w:themeColor="text1" w:themeTint="F2"/>
        </w:rPr>
        <w:t>vascular remodelling could</w:t>
      </w:r>
      <w:r w:rsidR="00114350" w:rsidRPr="002108D6">
        <w:rPr>
          <w:rFonts w:ascii="Times" w:hAnsi="Times"/>
          <w:color w:val="0D0D0D" w:themeColor="text1" w:themeTint="F2"/>
        </w:rPr>
        <w:t>,</w:t>
      </w:r>
      <w:r w:rsidR="00400532" w:rsidRPr="002108D6">
        <w:rPr>
          <w:rFonts w:ascii="Times" w:hAnsi="Times"/>
          <w:color w:val="0D0D0D" w:themeColor="text1" w:themeTint="F2"/>
        </w:rPr>
        <w:t xml:space="preserve"> </w:t>
      </w:r>
      <w:r w:rsidR="007E14D9" w:rsidRPr="002108D6">
        <w:rPr>
          <w:rFonts w:ascii="Times" w:hAnsi="Times"/>
          <w:color w:val="0D0D0D" w:themeColor="text1" w:themeTint="F2"/>
        </w:rPr>
        <w:t xml:space="preserve">in theory </w:t>
      </w:r>
      <w:r w:rsidR="00400532" w:rsidRPr="002108D6">
        <w:rPr>
          <w:rFonts w:ascii="Times" w:hAnsi="Times"/>
          <w:color w:val="0D0D0D" w:themeColor="text1" w:themeTint="F2"/>
        </w:rPr>
        <w:t xml:space="preserve">lead to </w:t>
      </w:r>
      <w:r w:rsidR="007E14D9" w:rsidRPr="002108D6">
        <w:rPr>
          <w:rFonts w:ascii="Times" w:hAnsi="Times"/>
          <w:color w:val="0D0D0D" w:themeColor="text1" w:themeTint="F2"/>
        </w:rPr>
        <w:t xml:space="preserve">increased </w:t>
      </w:r>
      <w:r w:rsidR="00400532" w:rsidRPr="002108D6">
        <w:rPr>
          <w:rFonts w:ascii="Times" w:hAnsi="Times"/>
          <w:color w:val="0D0D0D" w:themeColor="text1" w:themeTint="F2"/>
        </w:rPr>
        <w:t xml:space="preserve">arterial PET signal </w:t>
      </w:r>
      <w:r w:rsidR="000927C8" w:rsidRPr="002108D6">
        <w:rPr>
          <w:rFonts w:ascii="Times" w:hAnsi="Times"/>
          <w:color w:val="0D0D0D" w:themeColor="text1" w:themeTint="F2"/>
        </w:rPr>
        <w:t xml:space="preserve">in the absence of macrophage-driven plaque inflammation. </w:t>
      </w:r>
      <w:r w:rsidR="00400532" w:rsidRPr="002108D6">
        <w:rPr>
          <w:rFonts w:ascii="Times" w:hAnsi="Times"/>
          <w:color w:val="000000" w:themeColor="text1"/>
        </w:rPr>
        <w:t>Ongoing research</w:t>
      </w:r>
      <w:r w:rsidR="000927C8" w:rsidRPr="002108D6">
        <w:rPr>
          <w:rFonts w:ascii="Times" w:hAnsi="Times"/>
          <w:color w:val="000000" w:themeColor="text1"/>
        </w:rPr>
        <w:t xml:space="preserve"> using </w:t>
      </w:r>
      <w:r w:rsidR="00400532" w:rsidRPr="002108D6">
        <w:rPr>
          <w:rFonts w:ascii="Times" w:hAnsi="Times"/>
          <w:color w:val="000000" w:themeColor="text1"/>
        </w:rPr>
        <w:t xml:space="preserve">whole transcriptome RNA sequencing </w:t>
      </w:r>
      <w:r w:rsidR="000927C8" w:rsidRPr="002108D6">
        <w:rPr>
          <w:rFonts w:ascii="Times" w:hAnsi="Times"/>
          <w:color w:val="000000" w:themeColor="text1"/>
        </w:rPr>
        <w:t xml:space="preserve">of atherosclerotic plaques </w:t>
      </w:r>
      <w:r w:rsidR="00400532" w:rsidRPr="002108D6">
        <w:rPr>
          <w:rFonts w:ascii="Times" w:hAnsi="Times"/>
          <w:color w:val="000000" w:themeColor="text1"/>
        </w:rPr>
        <w:t>with single-cell or spatial transcriptomic techniques will undoubtedly shed further light on the</w:t>
      </w:r>
      <w:r w:rsidR="000927C8" w:rsidRPr="002108D6">
        <w:rPr>
          <w:rFonts w:ascii="Times" w:hAnsi="Times"/>
          <w:color w:val="000000" w:themeColor="text1"/>
        </w:rPr>
        <w:t xml:space="preserve"> cellular expression profiles of these and other potential PET imaging targets</w:t>
      </w:r>
      <w:r w:rsidR="00AE72F1">
        <w:rPr>
          <w:rFonts w:ascii="Times" w:hAnsi="Times"/>
          <w:color w:val="000000" w:themeColor="text1"/>
        </w:rPr>
        <w:t xml:space="preserve"> (Figure 1)</w:t>
      </w:r>
      <w:r w:rsidR="000927C8" w:rsidRPr="002108D6">
        <w:rPr>
          <w:rFonts w:ascii="Times" w:hAnsi="Times"/>
          <w:color w:val="000000" w:themeColor="text1"/>
        </w:rPr>
        <w:t xml:space="preserve">. </w:t>
      </w:r>
    </w:p>
    <w:p w14:paraId="25FD354A" w14:textId="676B15E7" w:rsidR="00A4268E" w:rsidRDefault="007E14D9" w:rsidP="00A10EE6">
      <w:pPr>
        <w:spacing w:after="120"/>
        <w:rPr>
          <w:rFonts w:ascii="Times" w:hAnsi="Times"/>
          <w:color w:val="0D0D0D" w:themeColor="text1" w:themeTint="F2"/>
        </w:rPr>
      </w:pPr>
      <w:r w:rsidRPr="002108D6">
        <w:rPr>
          <w:rFonts w:ascii="Times" w:hAnsi="Times"/>
          <w:color w:val="0D0D0D" w:themeColor="text1" w:themeTint="F2"/>
        </w:rPr>
        <w:t>In the future, a</w:t>
      </w:r>
      <w:r w:rsidR="00D74F51" w:rsidRPr="002108D6">
        <w:rPr>
          <w:rFonts w:ascii="Times" w:hAnsi="Times"/>
          <w:color w:val="0D0D0D" w:themeColor="text1" w:themeTint="F2"/>
        </w:rPr>
        <w:t xml:space="preserve">n accurate means </w:t>
      </w:r>
      <w:r w:rsidR="00F83598" w:rsidRPr="002108D6">
        <w:rPr>
          <w:rFonts w:ascii="Times" w:hAnsi="Times"/>
          <w:color w:val="0D0D0D" w:themeColor="text1" w:themeTint="F2"/>
        </w:rPr>
        <w:t>to identify patients with so-called “residual</w:t>
      </w:r>
      <w:r w:rsidR="003171BB" w:rsidRPr="002108D6">
        <w:rPr>
          <w:rFonts w:ascii="Times" w:hAnsi="Times"/>
          <w:color w:val="0D0D0D" w:themeColor="text1" w:themeTint="F2"/>
        </w:rPr>
        <w:t xml:space="preserve"> </w:t>
      </w:r>
      <w:r w:rsidR="00F83598" w:rsidRPr="002108D6">
        <w:rPr>
          <w:rFonts w:ascii="Times" w:hAnsi="Times"/>
          <w:color w:val="0D0D0D" w:themeColor="text1" w:themeTint="F2"/>
        </w:rPr>
        <w:t>inflammatory risk”</w:t>
      </w:r>
      <w:r w:rsidR="003171BB" w:rsidRPr="002108D6">
        <w:rPr>
          <w:rFonts w:ascii="Times" w:hAnsi="Times"/>
          <w:color w:val="0D0D0D" w:themeColor="text1" w:themeTint="F2"/>
        </w:rPr>
        <w:t xml:space="preserve"> despite conventional treatments</w:t>
      </w:r>
      <w:r w:rsidR="00F83598" w:rsidRPr="002108D6">
        <w:rPr>
          <w:rFonts w:ascii="Times" w:hAnsi="Times"/>
          <w:color w:val="0D0D0D" w:themeColor="text1" w:themeTint="F2"/>
        </w:rPr>
        <w:t xml:space="preserve"> </w:t>
      </w:r>
      <w:r w:rsidRPr="002108D6">
        <w:rPr>
          <w:rFonts w:ascii="Times" w:hAnsi="Times"/>
          <w:color w:val="0D0D0D" w:themeColor="text1" w:themeTint="F2"/>
        </w:rPr>
        <w:t>will be</w:t>
      </w:r>
      <w:r w:rsidR="00F83598" w:rsidRPr="002108D6">
        <w:rPr>
          <w:rFonts w:ascii="Times" w:hAnsi="Times"/>
          <w:color w:val="0D0D0D" w:themeColor="text1" w:themeTint="F2"/>
        </w:rPr>
        <w:t xml:space="preserve"> critical</w:t>
      </w:r>
      <w:r w:rsidR="00E20015">
        <w:rPr>
          <w:rFonts w:ascii="Times" w:hAnsi="Times"/>
          <w:color w:val="0D0D0D" w:themeColor="text1" w:themeTint="F2"/>
        </w:rPr>
        <w:t>,</w:t>
      </w:r>
      <w:r w:rsidR="00F83598" w:rsidRPr="002108D6">
        <w:rPr>
          <w:rFonts w:ascii="Times" w:hAnsi="Times"/>
          <w:color w:val="0D0D0D" w:themeColor="text1" w:themeTint="F2"/>
        </w:rPr>
        <w:t xml:space="preserve"> given the changing landscape of atherosclerosis</w:t>
      </w:r>
      <w:r w:rsidR="00D810CC" w:rsidRPr="002108D6">
        <w:rPr>
          <w:rFonts w:ascii="Times" w:hAnsi="Times"/>
          <w:color w:val="0D0D0D" w:themeColor="text1" w:themeTint="F2"/>
        </w:rPr>
        <w:t>,</w:t>
      </w:r>
      <w:r w:rsidR="00F83598" w:rsidRPr="002108D6">
        <w:rPr>
          <w:rFonts w:ascii="Times" w:hAnsi="Times"/>
          <w:color w:val="0D0D0D" w:themeColor="text1" w:themeTint="F2"/>
        </w:rPr>
        <w:t xml:space="preserve"> </w:t>
      </w:r>
      <w:r w:rsidR="004953AE" w:rsidRPr="002108D6">
        <w:rPr>
          <w:rFonts w:ascii="Times" w:hAnsi="Times"/>
          <w:color w:val="0D0D0D" w:themeColor="text1" w:themeTint="F2"/>
        </w:rPr>
        <w:t>and the rise of non-traditional risk factors such as</w:t>
      </w:r>
      <w:r w:rsidR="00FA22B1" w:rsidRPr="002108D6">
        <w:rPr>
          <w:rFonts w:ascii="Times" w:hAnsi="Times"/>
          <w:color w:val="0D0D0D" w:themeColor="text1" w:themeTint="F2"/>
        </w:rPr>
        <w:t xml:space="preserve"> the </w:t>
      </w:r>
      <w:r w:rsidR="004953AE" w:rsidRPr="002108D6">
        <w:rPr>
          <w:rFonts w:ascii="Times" w:hAnsi="Times"/>
          <w:color w:val="0D0D0D" w:themeColor="text1" w:themeTint="F2"/>
        </w:rPr>
        <w:t xml:space="preserve">metabolic </w:t>
      </w:r>
      <w:r w:rsidR="00D810CC" w:rsidRPr="002108D6">
        <w:rPr>
          <w:rFonts w:ascii="Times" w:hAnsi="Times"/>
          <w:color w:val="0D0D0D" w:themeColor="text1" w:themeTint="F2"/>
        </w:rPr>
        <w:t>syndrome</w:t>
      </w:r>
      <w:r w:rsidR="00FA22B1" w:rsidRPr="002108D6">
        <w:rPr>
          <w:rFonts w:ascii="Times" w:hAnsi="Times"/>
          <w:color w:val="0D0D0D" w:themeColor="text1" w:themeTint="F2"/>
        </w:rPr>
        <w:t xml:space="preserve">, </w:t>
      </w:r>
      <w:r w:rsidR="004953AE" w:rsidRPr="002108D6">
        <w:rPr>
          <w:rFonts w:ascii="Times" w:hAnsi="Times"/>
          <w:color w:val="0D0D0D" w:themeColor="text1" w:themeTint="F2"/>
        </w:rPr>
        <w:t>triglyceride-rich lipoprotein</w:t>
      </w:r>
      <w:r w:rsidR="00D810CC" w:rsidRPr="002108D6">
        <w:rPr>
          <w:rFonts w:ascii="Times" w:hAnsi="Times"/>
          <w:color w:val="0D0D0D" w:themeColor="text1" w:themeTint="F2"/>
        </w:rPr>
        <w:t>s</w:t>
      </w:r>
      <w:r w:rsidR="00FA22B1" w:rsidRPr="002108D6">
        <w:rPr>
          <w:rFonts w:ascii="Times" w:hAnsi="Times"/>
          <w:color w:val="0D0D0D" w:themeColor="text1" w:themeTint="F2"/>
        </w:rPr>
        <w:t>,</w:t>
      </w:r>
      <w:r w:rsidR="00D810CC" w:rsidRPr="002108D6">
        <w:rPr>
          <w:rFonts w:ascii="Times" w:hAnsi="Times"/>
          <w:color w:val="0D0D0D" w:themeColor="text1" w:themeTint="F2"/>
        </w:rPr>
        <w:t xml:space="preserve"> </w:t>
      </w:r>
      <w:r w:rsidR="00FA22B1" w:rsidRPr="002108D6">
        <w:rPr>
          <w:rFonts w:ascii="Times" w:hAnsi="Times"/>
          <w:color w:val="0D0D0D" w:themeColor="text1" w:themeTint="F2"/>
        </w:rPr>
        <w:t>and a</w:t>
      </w:r>
      <w:r w:rsidR="009B1D3B">
        <w:rPr>
          <w:rFonts w:ascii="Times" w:hAnsi="Times"/>
          <w:color w:val="0D0D0D" w:themeColor="text1" w:themeTint="F2"/>
        </w:rPr>
        <w:t>bnormalities</w:t>
      </w:r>
      <w:r w:rsidR="00FA22B1" w:rsidRPr="002108D6">
        <w:rPr>
          <w:rFonts w:ascii="Times" w:hAnsi="Times"/>
          <w:color w:val="0D0D0D" w:themeColor="text1" w:themeTint="F2"/>
        </w:rPr>
        <w:t xml:space="preserve"> of the gut microbiome </w:t>
      </w:r>
      <w:r w:rsidR="00D810CC" w:rsidRPr="002108D6">
        <w:rPr>
          <w:rFonts w:ascii="Times" w:hAnsi="Times"/>
          <w:color w:val="0D0D0D" w:themeColor="text1" w:themeTint="F2"/>
        </w:rPr>
        <w:t xml:space="preserve">that are </w:t>
      </w:r>
      <w:r w:rsidR="004953AE" w:rsidRPr="002108D6">
        <w:rPr>
          <w:rFonts w:ascii="Times" w:hAnsi="Times"/>
          <w:color w:val="0D0D0D" w:themeColor="text1" w:themeTint="F2"/>
        </w:rPr>
        <w:t>associated with inflammation.</w:t>
      </w:r>
      <w:r w:rsidR="004953AE" w:rsidRPr="002108D6">
        <w:rPr>
          <w:rFonts w:ascii="Times" w:hAnsi="Times" w:cs="Times"/>
        </w:rPr>
        <w:fldChar w:fldCharType="begin"/>
      </w:r>
      <w:r w:rsidR="00A17539">
        <w:rPr>
          <w:rFonts w:ascii="Times" w:hAnsi="Times" w:cs="Times"/>
        </w:rPr>
        <w:instrText xml:space="preserve"> ADDIN PAPERS2_CITATIONS &lt;citation&gt;&lt;priority&gt;10&lt;/priority&gt;&lt;uuid&gt;DA2A354C-0964-424D-AC25-03F4F0DDF5DC&lt;/uuid&gt;&lt;publications&gt;&lt;publication&gt;&lt;subtype&gt;400&lt;/subtype&gt;&lt;publisher&gt;Nature Publishing Group&lt;/publisher&gt;&lt;title&gt;The changing landscape of atherosclerosis&lt;/title&gt;&lt;url&gt;https://www.nature.com/articles/s41586-021-03392-8&lt;/url&gt;&lt;volume&gt;592&lt;/volume&gt;&lt;publication_date&gt;99202104011200000000222000&lt;/publication_date&gt;&lt;uuid&gt;5A43B071-3239-4C17-8D14-A35AE63557F8&lt;/uuid&gt;&lt;type&gt;400&lt;/type&gt;&lt;number&gt;7855&lt;/number&gt;&lt;doi&gt;10.1038/s41586-021-03392-8&lt;/doi&gt;&lt;startpage&gt;524&lt;/startpage&gt;&lt;endpage&gt;533&lt;/endpage&gt;&lt;bundle&gt;&lt;publication&gt;&lt;title&gt;Nature&lt;/title&gt;&lt;uuid&gt;FF283787-BA84-4393-956E-2F039417F56B&lt;/uuid&gt;&lt;subtype&gt;-100&lt;/subtype&gt;&lt;publisher&gt;Nature Publishing Group&lt;/publisher&gt;&lt;type&gt;-100&lt;/type&gt;&lt;/publication&gt;&lt;/bundle&gt;&lt;authors&gt;&lt;author&gt;&lt;lastName&gt;Libby&lt;/lastName&gt;&lt;firstName&gt;Peter&lt;/firstName&gt;&lt;/author&gt;&lt;/authors&gt;&lt;/publication&gt;&lt;/publications&gt;&lt;cites&gt;&lt;/cites&gt;&lt;/citation&gt;</w:instrText>
      </w:r>
      <w:r w:rsidR="004953AE" w:rsidRPr="002108D6">
        <w:rPr>
          <w:rFonts w:ascii="Times" w:hAnsi="Times" w:cs="Times"/>
        </w:rPr>
        <w:fldChar w:fldCharType="separate"/>
      </w:r>
      <w:r w:rsidR="00A17539">
        <w:rPr>
          <w:rFonts w:ascii="Times" w:eastAsiaTheme="minorHAnsi" w:hAnsi="Times" w:cs="Times"/>
          <w:lang w:eastAsia="en-US"/>
        </w:rPr>
        <w:t>[</w:t>
      </w:r>
      <w:r w:rsidR="008F347E">
        <w:rPr>
          <w:rFonts w:ascii="Times" w:eastAsiaTheme="minorHAnsi" w:hAnsi="Times" w:cs="Times"/>
          <w:lang w:eastAsia="en-US"/>
        </w:rPr>
        <w:t>32</w:t>
      </w:r>
      <w:r w:rsidR="00A17539">
        <w:rPr>
          <w:rFonts w:ascii="Times" w:eastAsiaTheme="minorHAnsi" w:hAnsi="Times" w:cs="Times"/>
          <w:lang w:eastAsia="en-US"/>
        </w:rPr>
        <w:t>]</w:t>
      </w:r>
      <w:r w:rsidR="004953AE" w:rsidRPr="002108D6">
        <w:rPr>
          <w:rFonts w:ascii="Times" w:hAnsi="Times" w:cs="Times"/>
        </w:rPr>
        <w:fldChar w:fldCharType="end"/>
      </w:r>
      <w:r w:rsidR="00D810CC" w:rsidRPr="002108D6">
        <w:rPr>
          <w:rFonts w:ascii="Times" w:hAnsi="Times" w:cs="Times"/>
        </w:rPr>
        <w:t xml:space="preserve"> At present, there</w:t>
      </w:r>
      <w:r w:rsidR="003171BB" w:rsidRPr="002108D6">
        <w:rPr>
          <w:rFonts w:ascii="Times" w:hAnsi="Times" w:cs="Times"/>
        </w:rPr>
        <w:t xml:space="preserve"> are no </w:t>
      </w:r>
      <w:r w:rsidR="00D810CC" w:rsidRPr="002108D6">
        <w:rPr>
          <w:rFonts w:ascii="Times" w:hAnsi="Times" w:cs="Times"/>
        </w:rPr>
        <w:t>circulating biomarkers</w:t>
      </w:r>
      <w:r w:rsidR="003171BB" w:rsidRPr="002108D6">
        <w:rPr>
          <w:rFonts w:ascii="Times" w:hAnsi="Times" w:cs="Times"/>
        </w:rPr>
        <w:t>,</w:t>
      </w:r>
      <w:r w:rsidR="00D810CC" w:rsidRPr="002108D6">
        <w:rPr>
          <w:rFonts w:ascii="Times" w:hAnsi="Times" w:cs="Times"/>
        </w:rPr>
        <w:t xml:space="preserve"> </w:t>
      </w:r>
      <w:r w:rsidR="00FA22B1" w:rsidRPr="002108D6">
        <w:rPr>
          <w:rFonts w:ascii="Times" w:hAnsi="Times" w:cs="Times"/>
        </w:rPr>
        <w:t>clinical or polygenic risk scores</w:t>
      </w:r>
      <w:r w:rsidR="000A67F2">
        <w:rPr>
          <w:rFonts w:ascii="Times" w:hAnsi="Times" w:cs="Times"/>
        </w:rPr>
        <w:t>, nor imaging tests</w:t>
      </w:r>
      <w:r w:rsidR="00FA22B1" w:rsidRPr="002108D6">
        <w:rPr>
          <w:rFonts w:ascii="Times" w:hAnsi="Times" w:cs="Times"/>
        </w:rPr>
        <w:t xml:space="preserve"> </w:t>
      </w:r>
      <w:r w:rsidR="00D810CC" w:rsidRPr="002108D6">
        <w:rPr>
          <w:rFonts w:ascii="Times" w:hAnsi="Times" w:cs="Times"/>
        </w:rPr>
        <w:t xml:space="preserve">that can mirror the complex </w:t>
      </w:r>
      <w:r w:rsidR="00F21F4F">
        <w:rPr>
          <w:rFonts w:ascii="Times" w:hAnsi="Times" w:cs="Times"/>
        </w:rPr>
        <w:t xml:space="preserve">and dynamic </w:t>
      </w:r>
      <w:r w:rsidR="005E2E70" w:rsidRPr="002108D6">
        <w:rPr>
          <w:rFonts w:ascii="Times" w:hAnsi="Times" w:cs="Times"/>
        </w:rPr>
        <w:t xml:space="preserve">cross-talk between </w:t>
      </w:r>
      <w:r w:rsidR="00D810CC" w:rsidRPr="002108D6">
        <w:rPr>
          <w:rFonts w:ascii="Times" w:hAnsi="Times" w:cs="Times"/>
        </w:rPr>
        <w:t>cellular</w:t>
      </w:r>
      <w:r w:rsidR="00FA22B1" w:rsidRPr="002108D6">
        <w:rPr>
          <w:rFonts w:ascii="Times" w:hAnsi="Times" w:cs="Times"/>
        </w:rPr>
        <w:t xml:space="preserve">, biomechanical, environmental, and psycho-social factors </w:t>
      </w:r>
      <w:r w:rsidR="001D4C50" w:rsidRPr="002108D6">
        <w:rPr>
          <w:rFonts w:ascii="Times" w:hAnsi="Times" w:cs="Times"/>
        </w:rPr>
        <w:t xml:space="preserve">driving </w:t>
      </w:r>
      <w:r w:rsidR="00035D79">
        <w:rPr>
          <w:rFonts w:ascii="Times" w:hAnsi="Times"/>
          <w:color w:val="0D0D0D" w:themeColor="text1" w:themeTint="F2"/>
        </w:rPr>
        <w:t xml:space="preserve">the </w:t>
      </w:r>
      <w:r w:rsidR="00035D79" w:rsidRPr="002108D6">
        <w:rPr>
          <w:rFonts w:ascii="Times" w:hAnsi="Times"/>
          <w:color w:val="0D0D0D" w:themeColor="text1" w:themeTint="F2"/>
        </w:rPr>
        <w:t xml:space="preserve">risk of </w:t>
      </w:r>
      <w:r w:rsidR="00035D79">
        <w:rPr>
          <w:rFonts w:ascii="Times" w:hAnsi="Times"/>
          <w:color w:val="0D0D0D" w:themeColor="text1" w:themeTint="F2"/>
        </w:rPr>
        <w:t>an atherosclerotic plaque event in an individual</w:t>
      </w:r>
      <w:r w:rsidR="00035D79" w:rsidRPr="002108D6">
        <w:rPr>
          <w:rFonts w:ascii="Times" w:hAnsi="Times"/>
          <w:color w:val="0D0D0D" w:themeColor="text1" w:themeTint="F2"/>
        </w:rPr>
        <w:t>.</w:t>
      </w:r>
      <w:r w:rsidR="00035D79">
        <w:rPr>
          <w:rFonts w:ascii="Times" w:hAnsi="Times"/>
          <w:color w:val="0D0D0D" w:themeColor="text1" w:themeTint="F2"/>
        </w:rPr>
        <w:t xml:space="preserve"> </w:t>
      </w:r>
      <w:r w:rsidR="005C65D0">
        <w:rPr>
          <w:rFonts w:ascii="Times" w:hAnsi="Times"/>
          <w:color w:val="0D0D0D" w:themeColor="text1" w:themeTint="F2"/>
        </w:rPr>
        <w:t>Moreover</w:t>
      </w:r>
      <w:r w:rsidR="00E51EB2">
        <w:rPr>
          <w:rFonts w:ascii="Times" w:hAnsi="Times"/>
          <w:color w:val="0D0D0D" w:themeColor="text1" w:themeTint="F2"/>
        </w:rPr>
        <w:t xml:space="preserve">, </w:t>
      </w:r>
      <w:r w:rsidR="00035D79">
        <w:rPr>
          <w:rFonts w:ascii="Times" w:hAnsi="Times"/>
          <w:color w:val="0D0D0D" w:themeColor="text1" w:themeTint="F2"/>
        </w:rPr>
        <w:t xml:space="preserve">due to the limitations of </w:t>
      </w:r>
      <w:r w:rsidR="00E20015">
        <w:rPr>
          <w:rFonts w:ascii="Times" w:hAnsi="Times"/>
          <w:color w:val="0D0D0D" w:themeColor="text1" w:themeTint="F2"/>
        </w:rPr>
        <w:t xml:space="preserve">the </w:t>
      </w:r>
      <w:r w:rsidR="00035D79">
        <w:rPr>
          <w:rFonts w:ascii="Times" w:hAnsi="Times"/>
          <w:color w:val="0D0D0D" w:themeColor="text1" w:themeTint="F2"/>
        </w:rPr>
        <w:t xml:space="preserve">current imaging techniques </w:t>
      </w:r>
      <w:r w:rsidR="00E51EB2">
        <w:rPr>
          <w:rFonts w:ascii="Times" w:hAnsi="Times"/>
          <w:color w:val="0D0D0D" w:themeColor="text1" w:themeTint="F2"/>
        </w:rPr>
        <w:t>t</w:t>
      </w:r>
      <w:r w:rsidR="003171BB" w:rsidRPr="002108D6">
        <w:rPr>
          <w:rFonts w:ascii="Times" w:hAnsi="Times"/>
          <w:color w:val="0D0D0D" w:themeColor="text1" w:themeTint="F2"/>
        </w:rPr>
        <w:t>he</w:t>
      </w:r>
      <w:r w:rsidR="00D072B3" w:rsidRPr="002108D6">
        <w:rPr>
          <w:rFonts w:ascii="Times" w:hAnsi="Times"/>
          <w:color w:val="0D0D0D" w:themeColor="text1" w:themeTint="F2"/>
        </w:rPr>
        <w:t>re</w:t>
      </w:r>
      <w:r w:rsidR="003171BB" w:rsidRPr="002108D6">
        <w:rPr>
          <w:rFonts w:ascii="Times" w:hAnsi="Times"/>
          <w:color w:val="0D0D0D" w:themeColor="text1" w:themeTint="F2"/>
        </w:rPr>
        <w:t xml:space="preserve"> </w:t>
      </w:r>
      <w:r w:rsidR="005E2E70" w:rsidRPr="002108D6">
        <w:rPr>
          <w:rFonts w:ascii="Times" w:hAnsi="Times"/>
          <w:color w:val="0D0D0D" w:themeColor="text1" w:themeTint="F2"/>
        </w:rPr>
        <w:t xml:space="preserve">remains a paucity of </w:t>
      </w:r>
      <w:r w:rsidR="005C65D0">
        <w:rPr>
          <w:rFonts w:ascii="Times" w:hAnsi="Times"/>
          <w:color w:val="0D0D0D" w:themeColor="text1" w:themeTint="F2"/>
        </w:rPr>
        <w:t xml:space="preserve">data from large </w:t>
      </w:r>
      <w:r w:rsidR="009B1D3B">
        <w:rPr>
          <w:rFonts w:ascii="Times" w:hAnsi="Times"/>
          <w:color w:val="0D0D0D" w:themeColor="text1" w:themeTint="F2"/>
        </w:rPr>
        <w:t xml:space="preserve">clinical </w:t>
      </w:r>
      <w:r w:rsidR="005C65D0">
        <w:rPr>
          <w:rFonts w:ascii="Times" w:hAnsi="Times"/>
          <w:color w:val="0D0D0D" w:themeColor="text1" w:themeTint="F2"/>
        </w:rPr>
        <w:t>trials to</w:t>
      </w:r>
      <w:r w:rsidR="009B1D3B">
        <w:rPr>
          <w:rFonts w:ascii="Times" w:hAnsi="Times"/>
          <w:color w:val="0D0D0D" w:themeColor="text1" w:themeTint="F2"/>
        </w:rPr>
        <w:t xml:space="preserve"> </w:t>
      </w:r>
      <w:r w:rsidR="00817E23">
        <w:rPr>
          <w:rFonts w:ascii="Times" w:hAnsi="Times"/>
          <w:color w:val="0D0D0D" w:themeColor="text1" w:themeTint="F2"/>
        </w:rPr>
        <w:t>describ</w:t>
      </w:r>
      <w:r w:rsidR="000A67F2">
        <w:rPr>
          <w:rFonts w:ascii="Times" w:hAnsi="Times"/>
          <w:color w:val="0D0D0D" w:themeColor="text1" w:themeTint="F2"/>
        </w:rPr>
        <w:t>e</w:t>
      </w:r>
      <w:r w:rsidR="00817E23">
        <w:rPr>
          <w:rFonts w:ascii="Times" w:hAnsi="Times"/>
          <w:color w:val="0D0D0D" w:themeColor="text1" w:themeTint="F2"/>
        </w:rPr>
        <w:t xml:space="preserve"> the effects </w:t>
      </w:r>
      <w:r w:rsidR="009B1D3B">
        <w:rPr>
          <w:rFonts w:ascii="Times" w:hAnsi="Times"/>
          <w:color w:val="0D0D0D" w:themeColor="text1" w:themeTint="F2"/>
        </w:rPr>
        <w:t xml:space="preserve">of </w:t>
      </w:r>
      <w:r w:rsidR="003171BB" w:rsidRPr="002108D6">
        <w:rPr>
          <w:rFonts w:ascii="Times" w:hAnsi="Times"/>
          <w:color w:val="0D0D0D" w:themeColor="text1" w:themeTint="F2"/>
        </w:rPr>
        <w:t xml:space="preserve">disease modifying </w:t>
      </w:r>
      <w:r w:rsidR="00A205C9">
        <w:rPr>
          <w:rFonts w:ascii="Times" w:hAnsi="Times"/>
          <w:color w:val="0D0D0D" w:themeColor="text1" w:themeTint="F2"/>
        </w:rPr>
        <w:t>strategies</w:t>
      </w:r>
      <w:r w:rsidR="00A205C9" w:rsidRPr="002108D6">
        <w:rPr>
          <w:rFonts w:ascii="Times" w:hAnsi="Times"/>
          <w:color w:val="0D0D0D" w:themeColor="text1" w:themeTint="F2"/>
        </w:rPr>
        <w:t xml:space="preserve"> </w:t>
      </w:r>
      <w:r w:rsidR="005C65D0">
        <w:rPr>
          <w:rFonts w:ascii="Times" w:hAnsi="Times"/>
          <w:color w:val="0D0D0D" w:themeColor="text1" w:themeTint="F2"/>
        </w:rPr>
        <w:t xml:space="preserve">that lower inflammation on </w:t>
      </w:r>
      <w:r w:rsidR="000A67F2">
        <w:rPr>
          <w:rFonts w:ascii="Times" w:hAnsi="Times"/>
          <w:color w:val="0D0D0D" w:themeColor="text1" w:themeTint="F2"/>
        </w:rPr>
        <w:t xml:space="preserve">plaque </w:t>
      </w:r>
      <w:r w:rsidR="00817E23" w:rsidRPr="002108D6">
        <w:rPr>
          <w:rFonts w:ascii="Times" w:hAnsi="Times"/>
          <w:color w:val="0D0D0D" w:themeColor="text1" w:themeTint="F2"/>
        </w:rPr>
        <w:t>architecture</w:t>
      </w:r>
      <w:r w:rsidR="00035D79">
        <w:rPr>
          <w:rFonts w:ascii="Times" w:hAnsi="Times"/>
          <w:color w:val="0D0D0D" w:themeColor="text1" w:themeTint="F2"/>
        </w:rPr>
        <w:t xml:space="preserve"> </w:t>
      </w:r>
      <w:r w:rsidR="00035D79">
        <w:rPr>
          <w:rFonts w:ascii="Times" w:hAnsi="Times" w:cs="Times"/>
        </w:rPr>
        <w:t xml:space="preserve">and </w:t>
      </w:r>
      <w:r w:rsidR="00035D79" w:rsidRPr="002108D6">
        <w:rPr>
          <w:rFonts w:ascii="Times" w:hAnsi="Times" w:cs="Times"/>
        </w:rPr>
        <w:t>the</w:t>
      </w:r>
      <w:r w:rsidR="00035D79">
        <w:rPr>
          <w:rFonts w:ascii="Times" w:hAnsi="Times" w:cs="Times"/>
        </w:rPr>
        <w:t xml:space="preserve"> </w:t>
      </w:r>
      <w:r w:rsidR="00035D79" w:rsidRPr="002108D6">
        <w:rPr>
          <w:rFonts w:ascii="Times" w:hAnsi="Times"/>
          <w:color w:val="0D0D0D" w:themeColor="text1" w:themeTint="F2"/>
        </w:rPr>
        <w:t>micro-environment.</w:t>
      </w:r>
      <w:r w:rsidR="00035D79">
        <w:rPr>
          <w:rFonts w:ascii="Times" w:hAnsi="Times"/>
          <w:color w:val="0D0D0D" w:themeColor="text1" w:themeTint="F2"/>
        </w:rPr>
        <w:t xml:space="preserve"> </w:t>
      </w:r>
      <w:r w:rsidR="002E61E3" w:rsidRPr="002108D6">
        <w:rPr>
          <w:rFonts w:ascii="Times" w:hAnsi="Times"/>
          <w:color w:val="0D0D0D" w:themeColor="text1" w:themeTint="F2"/>
        </w:rPr>
        <w:t xml:space="preserve">For these reasons, there is an </w:t>
      </w:r>
      <w:r w:rsidR="0089169F" w:rsidRPr="002108D6">
        <w:rPr>
          <w:rFonts w:ascii="Times" w:hAnsi="Times"/>
          <w:color w:val="0D0D0D" w:themeColor="text1" w:themeTint="F2"/>
        </w:rPr>
        <w:t xml:space="preserve">ever-increasing </w:t>
      </w:r>
      <w:r w:rsidR="002E61E3" w:rsidRPr="002108D6">
        <w:rPr>
          <w:rFonts w:ascii="Times" w:hAnsi="Times"/>
          <w:color w:val="0D0D0D" w:themeColor="text1" w:themeTint="F2"/>
        </w:rPr>
        <w:t xml:space="preserve">requirement </w:t>
      </w:r>
      <w:r w:rsidR="0089169F" w:rsidRPr="002108D6">
        <w:rPr>
          <w:rFonts w:ascii="Times" w:hAnsi="Times"/>
          <w:color w:val="0D0D0D" w:themeColor="text1" w:themeTint="F2"/>
        </w:rPr>
        <w:t xml:space="preserve">for </w:t>
      </w:r>
      <w:r w:rsidR="00F83598" w:rsidRPr="002108D6">
        <w:rPr>
          <w:rFonts w:ascii="Times" w:hAnsi="Times"/>
          <w:color w:val="0D0D0D" w:themeColor="text1" w:themeTint="F2"/>
        </w:rPr>
        <w:t xml:space="preserve">more precise imaging tools </w:t>
      </w:r>
      <w:r w:rsidR="00D74F51" w:rsidRPr="002108D6">
        <w:rPr>
          <w:rFonts w:ascii="Times" w:hAnsi="Times"/>
          <w:color w:val="0D0D0D" w:themeColor="text1" w:themeTint="F2"/>
        </w:rPr>
        <w:t>to inform and improve the management of</w:t>
      </w:r>
      <w:r w:rsidR="00F83598" w:rsidRPr="002108D6">
        <w:rPr>
          <w:rFonts w:ascii="Times" w:hAnsi="Times"/>
          <w:color w:val="0D0D0D" w:themeColor="text1" w:themeTint="F2"/>
        </w:rPr>
        <w:t xml:space="preserve"> cardiovascular disease. </w:t>
      </w:r>
    </w:p>
    <w:p w14:paraId="75D80F53" w14:textId="77777777" w:rsidR="00FF6301" w:rsidRPr="002108D6" w:rsidRDefault="00FF6301" w:rsidP="00A10EE6">
      <w:pPr>
        <w:spacing w:after="120"/>
        <w:rPr>
          <w:rFonts w:ascii="Times" w:hAnsi="Times"/>
          <w:color w:val="0D0D0D" w:themeColor="text1" w:themeTint="F2"/>
        </w:rPr>
      </w:pPr>
    </w:p>
    <w:p w14:paraId="7250900F" w14:textId="17B38B4F" w:rsidR="007E14D9" w:rsidRDefault="007E14D9" w:rsidP="00285B01">
      <w:pPr>
        <w:rPr>
          <w:rFonts w:ascii="Times" w:hAnsi="Times"/>
          <w:b/>
          <w:bCs/>
          <w:color w:val="0D0D0D" w:themeColor="text1" w:themeTint="F2"/>
        </w:rPr>
      </w:pPr>
    </w:p>
    <w:p w14:paraId="7E8ABFFD" w14:textId="0C11B0A7" w:rsidR="007E14D9" w:rsidRPr="006606BD" w:rsidRDefault="007E14D9" w:rsidP="00285B01">
      <w:pPr>
        <w:rPr>
          <w:rFonts w:ascii="Times" w:hAnsi="Times"/>
          <w:b/>
          <w:bCs/>
          <w:color w:val="0D0D0D" w:themeColor="text1" w:themeTint="F2"/>
        </w:rPr>
      </w:pPr>
      <w:r>
        <w:rPr>
          <w:rFonts w:ascii="Times" w:hAnsi="Times"/>
          <w:b/>
          <w:bCs/>
          <w:color w:val="0D0D0D" w:themeColor="text1" w:themeTint="F2"/>
        </w:rPr>
        <w:t>Acknowledgements:</w:t>
      </w:r>
      <w:r w:rsidR="006606BD">
        <w:rPr>
          <w:rFonts w:ascii="Times" w:hAnsi="Times"/>
          <w:b/>
          <w:bCs/>
          <w:color w:val="0D0D0D" w:themeColor="text1" w:themeTint="F2"/>
        </w:rPr>
        <w:t xml:space="preserve"> </w:t>
      </w:r>
      <w:r w:rsidRPr="007E14D9">
        <w:rPr>
          <w:rFonts w:ascii="Times" w:hAnsi="Times"/>
          <w:color w:val="0D0D0D" w:themeColor="text1" w:themeTint="F2"/>
        </w:rPr>
        <w:t xml:space="preserve">JMT is supported by </w:t>
      </w:r>
      <w:r w:rsidR="000A55DA">
        <w:rPr>
          <w:color w:val="000000" w:themeColor="text1"/>
        </w:rPr>
        <w:t xml:space="preserve">a Wellcome Trust </w:t>
      </w:r>
      <w:r w:rsidR="000A55DA" w:rsidRPr="00072F02">
        <w:rPr>
          <w:color w:val="000000" w:themeColor="text1"/>
        </w:rPr>
        <w:t xml:space="preserve">Clinical Research Career Development Fellowship </w:t>
      </w:r>
      <w:r w:rsidR="000A55DA">
        <w:rPr>
          <w:color w:val="000000" w:themeColor="text1"/>
        </w:rPr>
        <w:t>[</w:t>
      </w:r>
      <w:r w:rsidR="000A55DA" w:rsidRPr="00072F02">
        <w:rPr>
          <w:color w:val="000000" w:themeColor="text1"/>
        </w:rPr>
        <w:t>211100/Z/18/Z]</w:t>
      </w:r>
      <w:r w:rsidR="000A55DA">
        <w:rPr>
          <w:color w:val="000000" w:themeColor="text1"/>
        </w:rPr>
        <w:t>, the Cambridge BHF Centre of Excellence</w:t>
      </w:r>
      <w:r w:rsidR="00F007E7">
        <w:rPr>
          <w:color w:val="000000" w:themeColor="text1"/>
        </w:rPr>
        <w:t>,</w:t>
      </w:r>
      <w:r w:rsidR="000A55DA">
        <w:rPr>
          <w:color w:val="000000" w:themeColor="text1"/>
        </w:rPr>
        <w:t xml:space="preserve"> and the Cambridge </w:t>
      </w:r>
      <w:r w:rsidR="006606BD">
        <w:rPr>
          <w:color w:val="000000" w:themeColor="text1"/>
        </w:rPr>
        <w:t xml:space="preserve">NIHR </w:t>
      </w:r>
      <w:r w:rsidR="000A55DA">
        <w:rPr>
          <w:color w:val="000000" w:themeColor="text1"/>
        </w:rPr>
        <w:t xml:space="preserve">Biomedical Research Centre. </w:t>
      </w:r>
      <w:r w:rsidRPr="007E14D9">
        <w:rPr>
          <w:rFonts w:ascii="Times" w:hAnsi="Times"/>
          <w:color w:val="0D0D0D" w:themeColor="text1" w:themeTint="F2"/>
        </w:rPr>
        <w:t>IG is supported by</w:t>
      </w:r>
      <w:r w:rsidR="00F007E7">
        <w:rPr>
          <w:rFonts w:ascii="Times" w:hAnsi="Times"/>
          <w:color w:val="0D0D0D" w:themeColor="text1" w:themeTint="F2"/>
        </w:rPr>
        <w:t xml:space="preserve"> </w:t>
      </w:r>
      <w:r w:rsidR="00F007E7" w:rsidRPr="00F007E7">
        <w:rPr>
          <w:rFonts w:ascii="Times" w:hAnsi="Times"/>
          <w:color w:val="0D0D0D" w:themeColor="text1" w:themeTint="F2"/>
        </w:rPr>
        <w:t>the Swedish Research Council, the Swedish Heart and Lung Foundation, Skåne University Hospital funds, Lund University Diabetes Center (Swedish Research Council - Strategic Research Area Exodiab Dnr 2009-1039, Linnaeus grant Dnr 349-2006-23 and the Swedish Foundation for Strategic Research Dnr IRC15-006).</w:t>
      </w:r>
    </w:p>
    <w:p w14:paraId="14EC3A3D" w14:textId="77777777" w:rsidR="000A55DA" w:rsidRDefault="000A55DA" w:rsidP="00285B01">
      <w:pPr>
        <w:rPr>
          <w:rFonts w:ascii="Times" w:hAnsi="Times"/>
          <w:b/>
          <w:bCs/>
          <w:color w:val="0D0D0D" w:themeColor="text1" w:themeTint="F2"/>
        </w:rPr>
      </w:pPr>
    </w:p>
    <w:p w14:paraId="5146E2E2" w14:textId="612E5035" w:rsidR="007E14D9" w:rsidRPr="007E14D9" w:rsidRDefault="007E14D9" w:rsidP="00285B01">
      <w:pPr>
        <w:rPr>
          <w:rFonts w:ascii="Times" w:hAnsi="Times"/>
          <w:color w:val="0D0D0D" w:themeColor="text1" w:themeTint="F2"/>
        </w:rPr>
      </w:pPr>
      <w:r w:rsidRPr="007E14D9">
        <w:rPr>
          <w:rFonts w:ascii="Times" w:hAnsi="Times"/>
          <w:b/>
          <w:bCs/>
          <w:color w:val="0D0D0D" w:themeColor="text1" w:themeTint="F2"/>
        </w:rPr>
        <w:t>Co</w:t>
      </w:r>
      <w:r w:rsidR="006606BD">
        <w:rPr>
          <w:rFonts w:ascii="Times" w:hAnsi="Times"/>
          <w:b/>
          <w:bCs/>
          <w:color w:val="0D0D0D" w:themeColor="text1" w:themeTint="F2"/>
        </w:rPr>
        <w:t xml:space="preserve">mpeting </w:t>
      </w:r>
      <w:r w:rsidRPr="007E14D9">
        <w:rPr>
          <w:rFonts w:ascii="Times" w:hAnsi="Times"/>
          <w:b/>
          <w:bCs/>
          <w:color w:val="0D0D0D" w:themeColor="text1" w:themeTint="F2"/>
        </w:rPr>
        <w:t>interest</w:t>
      </w:r>
      <w:r w:rsidR="006606BD">
        <w:rPr>
          <w:rFonts w:ascii="Times" w:hAnsi="Times"/>
          <w:b/>
          <w:bCs/>
          <w:color w:val="0D0D0D" w:themeColor="text1" w:themeTint="F2"/>
        </w:rPr>
        <w:t>s</w:t>
      </w:r>
      <w:r w:rsidRPr="007E14D9">
        <w:rPr>
          <w:rFonts w:ascii="Times" w:hAnsi="Times"/>
          <w:b/>
          <w:bCs/>
          <w:color w:val="0D0D0D" w:themeColor="text1" w:themeTint="F2"/>
        </w:rPr>
        <w:t>:</w:t>
      </w:r>
      <w:r>
        <w:rPr>
          <w:rFonts w:ascii="Times" w:hAnsi="Times"/>
          <w:color w:val="0D0D0D" w:themeColor="text1" w:themeTint="F2"/>
        </w:rPr>
        <w:t xml:space="preserve"> none </w:t>
      </w:r>
    </w:p>
    <w:p w14:paraId="0DB0325F" w14:textId="03EAD32F" w:rsidR="00415BDA" w:rsidRDefault="00415BDA">
      <w:pPr>
        <w:rPr>
          <w:rFonts w:ascii="Times" w:hAnsi="Times"/>
          <w:b/>
          <w:bCs/>
          <w:color w:val="0D0D0D" w:themeColor="text1" w:themeTint="F2"/>
        </w:rPr>
      </w:pPr>
    </w:p>
    <w:p w14:paraId="62B4694B" w14:textId="3E385D6E" w:rsidR="002108D6" w:rsidRDefault="002108D6">
      <w:pPr>
        <w:rPr>
          <w:rFonts w:ascii="Times" w:hAnsi="Times"/>
          <w:b/>
          <w:bCs/>
          <w:color w:val="0D0D0D" w:themeColor="text1" w:themeTint="F2"/>
        </w:rPr>
      </w:pPr>
    </w:p>
    <w:p w14:paraId="749DD106" w14:textId="77777777" w:rsidR="00F21F4F" w:rsidRDefault="00F21F4F" w:rsidP="00600E06">
      <w:pPr>
        <w:rPr>
          <w:rFonts w:ascii="Times" w:hAnsi="Times"/>
          <w:color w:val="000000" w:themeColor="text1"/>
        </w:rPr>
      </w:pPr>
    </w:p>
    <w:p w14:paraId="0938E688" w14:textId="12341F34" w:rsidR="00600E06" w:rsidRDefault="007E4B0F" w:rsidP="00600E06">
      <w:pPr>
        <w:rPr>
          <w:rFonts w:ascii="Times" w:hAnsi="Times"/>
          <w:b/>
          <w:bCs/>
          <w:color w:val="000000" w:themeColor="text1"/>
        </w:rPr>
      </w:pPr>
      <w:r w:rsidRPr="00905347">
        <w:rPr>
          <w:rFonts w:ascii="Times" w:hAnsi="Times"/>
          <w:b/>
          <w:bCs/>
          <w:color w:val="000000" w:themeColor="text1"/>
        </w:rPr>
        <w:lastRenderedPageBreak/>
        <w:t>References:</w:t>
      </w:r>
    </w:p>
    <w:p w14:paraId="16C5F246" w14:textId="7EDE6606" w:rsidR="00600E06" w:rsidRPr="00600E06" w:rsidRDefault="00600E06" w:rsidP="00600E06">
      <w:pPr>
        <w:pStyle w:val="ListParagraph"/>
        <w:numPr>
          <w:ilvl w:val="0"/>
          <w:numId w:val="2"/>
        </w:numPr>
        <w:rPr>
          <w:rFonts w:ascii="Times" w:hAnsi="Times" w:cs="Times New Roman"/>
          <w:b/>
          <w:bCs/>
          <w:color w:val="000000" w:themeColor="text1"/>
        </w:rPr>
      </w:pPr>
      <w:r w:rsidRPr="00600E06">
        <w:rPr>
          <w:rFonts w:ascii="Times" w:hAnsi="Times" w:cs="Times"/>
          <w:color w:val="000000" w:themeColor="text1"/>
        </w:rPr>
        <w:t xml:space="preserve">Tarkin JM, Dweck MR, Evans NR, Takx RAP, Brown AJ, Tawakol A, et al. Imaging Atherosclerosis. Circ Res 2016;118:750–769. </w:t>
      </w:r>
    </w:p>
    <w:p w14:paraId="3BFE16D1" w14:textId="1ADFCCF1"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 xml:space="preserve">Khare HA, Døssing K, Ringgaard L, Christensen E, Urbak L, Sillesen H, et al. In vivo detection of urokinase-type plasminogen activator receptor (uPAR) expression in arterial atherogenesis using [64Cu] Cu-DOTA-AE105 positron emission tomography (PET). Atherosclerosis </w:t>
      </w:r>
      <w:r w:rsidRPr="00905347">
        <w:rPr>
          <w:rFonts w:ascii="Times" w:hAnsi="Times" w:cs="Segoe UI"/>
          <w:color w:val="000000" w:themeColor="text1"/>
        </w:rPr>
        <w:t>2022;[Online ahead of print] doi: 10.1016/j.atherosclerosis.2022.03.026.</w:t>
      </w:r>
    </w:p>
    <w:p w14:paraId="1DBE18C2"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 xml:space="preserve">Maron DJ, Hochman JS, Reynolds HR, Bangalore S, O’Brien SM, Boden WE, et al. Initial Invasive or Conservative Strategy for Stable Coronary Disease. N Engl J Med 2020;382:1395–1407. </w:t>
      </w:r>
    </w:p>
    <w:p w14:paraId="20C8933C" w14:textId="77777777" w:rsidR="007E4B0F" w:rsidRPr="00905347" w:rsidRDefault="00C94B41" w:rsidP="007E4B0F">
      <w:pPr>
        <w:pStyle w:val="ListParagraph"/>
        <w:numPr>
          <w:ilvl w:val="0"/>
          <w:numId w:val="2"/>
        </w:numPr>
        <w:tabs>
          <w:tab w:val="left" w:pos="1200"/>
        </w:tabs>
        <w:autoSpaceDE w:val="0"/>
        <w:autoSpaceDN w:val="0"/>
        <w:adjustRightInd w:val="0"/>
        <w:rPr>
          <w:rFonts w:ascii="Times" w:hAnsi="Times" w:cs="Times"/>
          <w:color w:val="000000" w:themeColor="text1"/>
        </w:rPr>
      </w:pPr>
      <w:hyperlink r:id="rId7" w:history="1">
        <w:r w:rsidR="007E4B0F" w:rsidRPr="005A0935">
          <w:rPr>
            <w:rStyle w:val="Hyperlink"/>
            <w:rFonts w:ascii="Times" w:hAnsi="Times" w:cs="Segoe UI"/>
            <w:color w:val="000000" w:themeColor="text1"/>
            <w:u w:val="none"/>
            <w:lang w:val="pt-BR"/>
          </w:rPr>
          <w:t>De Bruyne</w:t>
        </w:r>
      </w:hyperlink>
      <w:r w:rsidR="007E4B0F" w:rsidRPr="005A0935">
        <w:rPr>
          <w:rStyle w:val="author-sup-separator"/>
          <w:rFonts w:ascii="Times" w:hAnsi="Times" w:cs="Segoe UI"/>
          <w:color w:val="000000" w:themeColor="text1"/>
          <w:lang w:val="pt-BR"/>
        </w:rPr>
        <w:t xml:space="preserve"> B</w:t>
      </w:r>
      <w:r w:rsidR="007E4B0F" w:rsidRPr="005A0935">
        <w:rPr>
          <w:rStyle w:val="comma"/>
          <w:rFonts w:ascii="Times" w:hAnsi="Times" w:cs="Segoe UI"/>
          <w:color w:val="000000" w:themeColor="text1"/>
          <w:lang w:val="pt-BR"/>
        </w:rPr>
        <w:t>, </w:t>
      </w:r>
      <w:hyperlink r:id="rId8" w:history="1">
        <w:r w:rsidR="007E4B0F" w:rsidRPr="005A0935">
          <w:rPr>
            <w:rStyle w:val="Hyperlink"/>
            <w:rFonts w:ascii="Times" w:hAnsi="Times" w:cs="Segoe UI"/>
            <w:color w:val="000000" w:themeColor="text1"/>
            <w:u w:val="none"/>
            <w:lang w:val="pt-BR"/>
          </w:rPr>
          <w:t>Pijls</w:t>
        </w:r>
      </w:hyperlink>
      <w:r w:rsidR="007E4B0F" w:rsidRPr="005A0935">
        <w:rPr>
          <w:rStyle w:val="authors-list-item"/>
          <w:rFonts w:ascii="Times" w:hAnsi="Times" w:cs="Segoe UI"/>
          <w:color w:val="000000" w:themeColor="text1"/>
          <w:lang w:val="pt-BR"/>
        </w:rPr>
        <w:t xml:space="preserve"> NHJ</w:t>
      </w:r>
      <w:r w:rsidR="007E4B0F" w:rsidRPr="005A0935">
        <w:rPr>
          <w:rStyle w:val="comma"/>
          <w:rFonts w:ascii="Times" w:hAnsi="Times" w:cs="Segoe UI"/>
          <w:color w:val="000000" w:themeColor="text1"/>
          <w:lang w:val="pt-BR"/>
        </w:rPr>
        <w:t>, </w:t>
      </w:r>
      <w:hyperlink r:id="rId9" w:history="1">
        <w:r w:rsidR="007E4B0F" w:rsidRPr="005A0935">
          <w:rPr>
            <w:rStyle w:val="Hyperlink"/>
            <w:rFonts w:ascii="Times" w:hAnsi="Times" w:cs="Segoe UI"/>
            <w:color w:val="000000" w:themeColor="text1"/>
            <w:u w:val="none"/>
            <w:lang w:val="pt-BR"/>
          </w:rPr>
          <w:t>Kalesan</w:t>
        </w:r>
      </w:hyperlink>
      <w:r w:rsidR="007E4B0F" w:rsidRPr="005A0935">
        <w:rPr>
          <w:rStyle w:val="authors-list-item"/>
          <w:rFonts w:ascii="Times" w:hAnsi="Times" w:cs="Segoe UI"/>
          <w:color w:val="000000" w:themeColor="text1"/>
          <w:lang w:val="pt-BR"/>
        </w:rPr>
        <w:t xml:space="preserve"> B</w:t>
      </w:r>
      <w:r w:rsidR="007E4B0F" w:rsidRPr="005A0935">
        <w:rPr>
          <w:rStyle w:val="comma"/>
          <w:rFonts w:ascii="Times" w:hAnsi="Times" w:cs="Segoe UI"/>
          <w:color w:val="000000" w:themeColor="text1"/>
          <w:lang w:val="pt-BR"/>
        </w:rPr>
        <w:t>, </w:t>
      </w:r>
      <w:hyperlink r:id="rId10" w:history="1">
        <w:r w:rsidR="007E4B0F" w:rsidRPr="005A0935">
          <w:rPr>
            <w:rStyle w:val="Hyperlink"/>
            <w:rFonts w:ascii="Times" w:hAnsi="Times" w:cs="Segoe UI"/>
            <w:color w:val="000000" w:themeColor="text1"/>
            <w:u w:val="none"/>
            <w:lang w:val="pt-BR"/>
          </w:rPr>
          <w:t>Barbato</w:t>
        </w:r>
      </w:hyperlink>
      <w:r w:rsidR="007E4B0F" w:rsidRPr="005A0935">
        <w:rPr>
          <w:rStyle w:val="authors-list-item"/>
          <w:rFonts w:ascii="Times" w:hAnsi="Times" w:cs="Segoe UI"/>
          <w:color w:val="000000" w:themeColor="text1"/>
          <w:lang w:val="pt-BR"/>
        </w:rPr>
        <w:t xml:space="preserve"> E</w:t>
      </w:r>
      <w:r w:rsidR="007E4B0F" w:rsidRPr="005A0935">
        <w:rPr>
          <w:rStyle w:val="comma"/>
          <w:rFonts w:ascii="Times" w:hAnsi="Times" w:cs="Segoe UI"/>
          <w:color w:val="000000" w:themeColor="text1"/>
          <w:lang w:val="pt-BR"/>
        </w:rPr>
        <w:t>, </w:t>
      </w:r>
      <w:hyperlink r:id="rId11" w:history="1">
        <w:r w:rsidR="007E4B0F" w:rsidRPr="005A0935">
          <w:rPr>
            <w:rStyle w:val="Hyperlink"/>
            <w:rFonts w:ascii="Times" w:hAnsi="Times" w:cs="Segoe UI"/>
            <w:color w:val="000000" w:themeColor="text1"/>
            <w:u w:val="none"/>
            <w:lang w:val="pt-BR"/>
          </w:rPr>
          <w:t>Tonino</w:t>
        </w:r>
      </w:hyperlink>
      <w:r w:rsidR="007E4B0F" w:rsidRPr="005A0935">
        <w:rPr>
          <w:rStyle w:val="authors-list-item"/>
          <w:rFonts w:ascii="Times" w:hAnsi="Times" w:cs="Segoe UI"/>
          <w:color w:val="000000" w:themeColor="text1"/>
          <w:lang w:val="pt-BR"/>
        </w:rPr>
        <w:t xml:space="preserve"> PAL</w:t>
      </w:r>
      <w:r w:rsidR="007E4B0F" w:rsidRPr="005A0935">
        <w:rPr>
          <w:rStyle w:val="comma"/>
          <w:rFonts w:ascii="Times" w:hAnsi="Times" w:cs="Segoe UI"/>
          <w:color w:val="000000" w:themeColor="text1"/>
          <w:lang w:val="pt-BR"/>
        </w:rPr>
        <w:t>, </w:t>
      </w:r>
      <w:hyperlink r:id="rId12" w:history="1">
        <w:r w:rsidR="007E4B0F" w:rsidRPr="005A0935">
          <w:rPr>
            <w:rStyle w:val="Hyperlink"/>
            <w:rFonts w:ascii="Times" w:hAnsi="Times" w:cs="Segoe UI"/>
            <w:color w:val="000000" w:themeColor="text1"/>
            <w:u w:val="none"/>
            <w:lang w:val="pt-BR"/>
          </w:rPr>
          <w:t>Piroth</w:t>
        </w:r>
      </w:hyperlink>
      <w:r w:rsidR="007E4B0F" w:rsidRPr="005A0935">
        <w:rPr>
          <w:rStyle w:val="authors-list-item"/>
          <w:rFonts w:ascii="Times" w:hAnsi="Times" w:cs="Segoe UI"/>
          <w:color w:val="000000" w:themeColor="text1"/>
          <w:lang w:val="pt-BR"/>
        </w:rPr>
        <w:t xml:space="preserve"> Z</w:t>
      </w:r>
      <w:r w:rsidR="007E4B0F" w:rsidRPr="005A0935">
        <w:rPr>
          <w:rStyle w:val="comma"/>
          <w:rFonts w:ascii="Times" w:hAnsi="Times" w:cs="Segoe UI"/>
          <w:color w:val="000000" w:themeColor="text1"/>
          <w:lang w:val="pt-BR"/>
        </w:rPr>
        <w:t xml:space="preserve">, et al. </w:t>
      </w:r>
      <w:r w:rsidR="007E4B0F" w:rsidRPr="00905347">
        <w:rPr>
          <w:rStyle w:val="comma"/>
          <w:rFonts w:ascii="Times" w:hAnsi="Times" w:cs="Segoe UI"/>
          <w:color w:val="000000" w:themeColor="text1"/>
        </w:rPr>
        <w:t xml:space="preserve">Fractional flow reserve-guided PCI versus medical therapy in stable coronary disease. N Engl J Med 2012;367(11):991-1001. </w:t>
      </w:r>
    </w:p>
    <w:p w14:paraId="49C52695"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Reynolds HR, Shaw LJ, Min JK, Page CB, Berman DS, Chaitman BR, et al. Outcomes in the ISCHEMIA trial based on coronary artery disease and ischemia severity. Circulation 2021;</w:t>
      </w:r>
      <w:r w:rsidRPr="00905347">
        <w:rPr>
          <w:rFonts w:ascii="Times" w:hAnsi="Times"/>
          <w:color w:val="000000" w:themeColor="text1"/>
        </w:rPr>
        <w:t xml:space="preserve"> </w:t>
      </w:r>
      <w:r w:rsidRPr="00905347">
        <w:rPr>
          <w:rFonts w:ascii="Times" w:hAnsi="Times" w:cs="Times"/>
          <w:color w:val="000000" w:themeColor="text1"/>
        </w:rPr>
        <w:t>144(13):1024-1038</w:t>
      </w:r>
    </w:p>
    <w:p w14:paraId="2B660E67"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 xml:space="preserve">Waksman R, Di Mario C, Torguson R, Ali ZA, </w:t>
      </w:r>
      <w:hyperlink r:id="rId13" w:history="1">
        <w:r w:rsidRPr="00905347">
          <w:rPr>
            <w:rStyle w:val="Hyperlink"/>
            <w:rFonts w:ascii="Times" w:hAnsi="Times" w:cs="Segoe UI"/>
            <w:color w:val="000000" w:themeColor="text1"/>
            <w:u w:val="none"/>
          </w:rPr>
          <w:t>Singh</w:t>
        </w:r>
      </w:hyperlink>
      <w:r w:rsidRPr="00905347">
        <w:rPr>
          <w:rStyle w:val="authors-list-item"/>
          <w:rFonts w:ascii="Times" w:hAnsi="Times" w:cs="Segoe UI"/>
          <w:color w:val="000000" w:themeColor="text1"/>
        </w:rPr>
        <w:t xml:space="preserve"> </w:t>
      </w:r>
      <w:r w:rsidRPr="00905347">
        <w:rPr>
          <w:rStyle w:val="author-sup-separator"/>
          <w:rFonts w:ascii="Times" w:hAnsi="Times" w:cs="Segoe UI"/>
          <w:color w:val="000000" w:themeColor="text1"/>
        </w:rPr>
        <w:t>V,</w:t>
      </w:r>
      <w:r w:rsidRPr="00905347">
        <w:rPr>
          <w:rStyle w:val="comma"/>
          <w:rFonts w:ascii="Times" w:hAnsi="Times" w:cs="Segoe UI"/>
          <w:color w:val="000000" w:themeColor="text1"/>
        </w:rPr>
        <w:t> </w:t>
      </w:r>
      <w:hyperlink r:id="rId14" w:history="1">
        <w:r w:rsidRPr="00905347">
          <w:rPr>
            <w:rStyle w:val="Hyperlink"/>
            <w:rFonts w:ascii="Times" w:hAnsi="Times" w:cs="Segoe UI"/>
            <w:color w:val="000000" w:themeColor="text1"/>
            <w:u w:val="none"/>
          </w:rPr>
          <w:t>Skinner</w:t>
        </w:r>
      </w:hyperlink>
      <w:r w:rsidRPr="00905347">
        <w:rPr>
          <w:rStyle w:val="author-sup-separator"/>
          <w:rFonts w:ascii="Times" w:hAnsi="Times" w:cs="Segoe UI"/>
          <w:color w:val="000000" w:themeColor="text1"/>
        </w:rPr>
        <w:t> </w:t>
      </w:r>
      <w:r w:rsidRPr="00905347">
        <w:rPr>
          <w:rStyle w:val="authors-list-item"/>
          <w:rFonts w:ascii="Times" w:hAnsi="Times" w:cs="Segoe UI"/>
          <w:color w:val="000000" w:themeColor="text1"/>
        </w:rPr>
        <w:t xml:space="preserve">WH, </w:t>
      </w:r>
      <w:r w:rsidRPr="00905347">
        <w:rPr>
          <w:rStyle w:val="comma"/>
          <w:rFonts w:ascii="Times" w:hAnsi="Times" w:cs="Segoe UI"/>
          <w:color w:val="000000" w:themeColor="text1"/>
        </w:rPr>
        <w:t xml:space="preserve">et al. </w:t>
      </w:r>
      <w:r w:rsidRPr="00905347">
        <w:rPr>
          <w:rFonts w:ascii="Times" w:hAnsi="Times" w:cs="Times"/>
          <w:color w:val="000000" w:themeColor="text1"/>
        </w:rPr>
        <w:t>Identification of patients and plaques vulnerable to future coronary events with near-infrared spectroscopy intravascular ultrasound imaging: a prospective, cohort study. Lancet 2019;394(10209):1629-1637.</w:t>
      </w:r>
    </w:p>
    <w:p w14:paraId="05434AF5" w14:textId="77777777" w:rsidR="007E4B0F" w:rsidRPr="00564D92"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5A0935">
        <w:rPr>
          <w:rFonts w:ascii="Times" w:hAnsi="Times" w:cs="Times"/>
          <w:color w:val="000000" w:themeColor="text1"/>
          <w:lang w:val="sv-SE"/>
        </w:rPr>
        <w:t xml:space="preserve">Erlinge D, Maehara A, Ben-Yehuda O, </w:t>
      </w:r>
      <w:hyperlink r:id="rId15" w:history="1">
        <w:r w:rsidRPr="005A0935">
          <w:rPr>
            <w:rStyle w:val="Hyperlink"/>
            <w:rFonts w:ascii="Times" w:hAnsi="Times" w:cs="Segoe UI"/>
            <w:color w:val="000000" w:themeColor="text1"/>
            <w:u w:val="none"/>
            <w:lang w:val="sv-SE"/>
          </w:rPr>
          <w:t>Bøtker</w:t>
        </w:r>
      </w:hyperlink>
      <w:r w:rsidRPr="005A0935">
        <w:rPr>
          <w:rStyle w:val="authors-list-item"/>
          <w:rFonts w:ascii="Times" w:hAnsi="Times" w:cs="Segoe UI"/>
          <w:color w:val="000000" w:themeColor="text1"/>
          <w:lang w:val="sv-SE"/>
        </w:rPr>
        <w:t xml:space="preserve"> HE</w:t>
      </w:r>
      <w:r w:rsidRPr="005A0935">
        <w:rPr>
          <w:rStyle w:val="comma"/>
          <w:rFonts w:ascii="Times" w:hAnsi="Times" w:cs="Segoe UI"/>
          <w:color w:val="000000" w:themeColor="text1"/>
          <w:lang w:val="sv-SE"/>
        </w:rPr>
        <w:t>, </w:t>
      </w:r>
      <w:hyperlink r:id="rId16" w:history="1">
        <w:r w:rsidRPr="005A0935">
          <w:rPr>
            <w:rStyle w:val="Hyperlink"/>
            <w:rFonts w:ascii="Times" w:hAnsi="Times" w:cs="Segoe UI"/>
            <w:color w:val="000000" w:themeColor="text1"/>
            <w:u w:val="none"/>
            <w:lang w:val="sv-SE"/>
          </w:rPr>
          <w:t>Maeng</w:t>
        </w:r>
      </w:hyperlink>
      <w:r w:rsidRPr="005A0935">
        <w:rPr>
          <w:rStyle w:val="authors-list-item"/>
          <w:rFonts w:ascii="Times" w:hAnsi="Times" w:cs="Segoe UI"/>
          <w:color w:val="000000" w:themeColor="text1"/>
          <w:lang w:val="sv-SE"/>
        </w:rPr>
        <w:t xml:space="preserve"> M</w:t>
      </w:r>
      <w:r w:rsidRPr="005A0935">
        <w:rPr>
          <w:rStyle w:val="author-sup-separator"/>
          <w:rFonts w:ascii="Times" w:hAnsi="Times" w:cs="Segoe UI"/>
          <w:color w:val="000000" w:themeColor="text1"/>
          <w:vertAlign w:val="superscript"/>
          <w:lang w:val="sv-SE"/>
        </w:rPr>
        <w:t> </w:t>
      </w:r>
      <w:r w:rsidRPr="005A0935">
        <w:rPr>
          <w:rStyle w:val="comma"/>
          <w:rFonts w:ascii="Times" w:hAnsi="Times" w:cs="Segoe UI"/>
          <w:color w:val="000000" w:themeColor="text1"/>
          <w:lang w:val="sv-SE"/>
        </w:rPr>
        <w:t>, </w:t>
      </w:r>
      <w:r w:rsidRPr="005A0935">
        <w:rPr>
          <w:rStyle w:val="authors-list-item"/>
          <w:rFonts w:ascii="Times" w:hAnsi="Times" w:cs="Segoe UI"/>
          <w:color w:val="000000" w:themeColor="text1"/>
          <w:lang w:val="sv-SE"/>
        </w:rPr>
        <w:t>Kjøller-Hansen L</w:t>
      </w:r>
      <w:r w:rsidRPr="005A0935">
        <w:rPr>
          <w:rStyle w:val="author-sup-separator"/>
          <w:rFonts w:ascii="Times" w:hAnsi="Times" w:cs="Segoe UI"/>
          <w:color w:val="000000" w:themeColor="text1"/>
          <w:vertAlign w:val="superscript"/>
          <w:lang w:val="sv-SE"/>
        </w:rPr>
        <w:t> </w:t>
      </w:r>
      <w:r w:rsidRPr="005A0935">
        <w:rPr>
          <w:rStyle w:val="comma"/>
          <w:rFonts w:ascii="Times" w:hAnsi="Times" w:cs="Segoe UI"/>
          <w:color w:val="000000" w:themeColor="text1"/>
          <w:lang w:val="sv-SE"/>
        </w:rPr>
        <w:t>, et al.  </w:t>
      </w:r>
      <w:r w:rsidRPr="00905347">
        <w:rPr>
          <w:rFonts w:ascii="Times" w:hAnsi="Times" w:cs="Times"/>
          <w:color w:val="000000" w:themeColor="text1"/>
        </w:rPr>
        <w:t xml:space="preserve">Identification of vulnerable plaques and patients by intracoronary near-infrared spectroscopy and ultrasound (PROSPECT II): a prospective natural history study. Lancet </w:t>
      </w:r>
      <w:r w:rsidRPr="00564D92">
        <w:rPr>
          <w:rFonts w:ascii="Times" w:hAnsi="Times" w:cs="Times"/>
          <w:color w:val="000000" w:themeColor="text1"/>
        </w:rPr>
        <w:t>2021;</w:t>
      </w:r>
      <w:r w:rsidRPr="00564D92">
        <w:rPr>
          <w:rFonts w:ascii="Times" w:hAnsi="Times"/>
          <w:color w:val="000000" w:themeColor="text1"/>
        </w:rPr>
        <w:t xml:space="preserve"> </w:t>
      </w:r>
      <w:r w:rsidRPr="00564D92">
        <w:rPr>
          <w:rFonts w:ascii="Times" w:hAnsi="Times" w:cs="Times"/>
          <w:color w:val="000000" w:themeColor="text1"/>
        </w:rPr>
        <w:t>397(10278):985-995.</w:t>
      </w:r>
    </w:p>
    <w:p w14:paraId="437C68DA" w14:textId="03BED3E0" w:rsidR="00A37591" w:rsidRPr="00564D92" w:rsidRDefault="007E4B0F" w:rsidP="00A37591">
      <w:pPr>
        <w:pStyle w:val="ListParagraph"/>
        <w:numPr>
          <w:ilvl w:val="0"/>
          <w:numId w:val="2"/>
        </w:numPr>
        <w:tabs>
          <w:tab w:val="left" w:pos="1200"/>
        </w:tabs>
        <w:autoSpaceDE w:val="0"/>
        <w:autoSpaceDN w:val="0"/>
        <w:adjustRightInd w:val="0"/>
        <w:rPr>
          <w:rFonts w:ascii="Times" w:hAnsi="Times" w:cs="Times"/>
          <w:color w:val="000000" w:themeColor="text1"/>
        </w:rPr>
      </w:pPr>
      <w:r w:rsidRPr="00564D92">
        <w:rPr>
          <w:rFonts w:ascii="Times" w:hAnsi="Times" w:cs="Times"/>
          <w:color w:val="000000" w:themeColor="text1"/>
        </w:rPr>
        <w:t>Williams MC, Kwiecinski J, Doris M, McElhinney P, D'Souza MS, Cadet S, et al. Low-attenuation noncalcified plaque on coronary computed tomography angiography predicts myocardial infarction: results from the multicenter SCOT-HEART trial. Circulation 2020;</w:t>
      </w:r>
      <w:r w:rsidRPr="00564D92">
        <w:rPr>
          <w:rFonts w:ascii="Times" w:hAnsi="Times"/>
          <w:color w:val="000000" w:themeColor="text1"/>
        </w:rPr>
        <w:t xml:space="preserve"> </w:t>
      </w:r>
      <w:r w:rsidRPr="00564D92">
        <w:rPr>
          <w:rFonts w:ascii="Times" w:hAnsi="Times" w:cs="Times"/>
          <w:color w:val="000000" w:themeColor="text1"/>
        </w:rPr>
        <w:t>141(18):1452-1462.</w:t>
      </w:r>
    </w:p>
    <w:p w14:paraId="60F3EE08" w14:textId="651F800F" w:rsidR="00564D92" w:rsidRPr="00564D92" w:rsidRDefault="00564D92" w:rsidP="00564D92">
      <w:pPr>
        <w:pStyle w:val="ListParagraph"/>
        <w:numPr>
          <w:ilvl w:val="0"/>
          <w:numId w:val="2"/>
        </w:numPr>
        <w:tabs>
          <w:tab w:val="left" w:pos="1200"/>
        </w:tabs>
        <w:autoSpaceDE w:val="0"/>
        <w:autoSpaceDN w:val="0"/>
        <w:adjustRightInd w:val="0"/>
        <w:rPr>
          <w:rFonts w:ascii="Times" w:hAnsi="Times" w:cs="Times"/>
          <w:color w:val="000000" w:themeColor="text1"/>
        </w:rPr>
      </w:pPr>
      <w:r w:rsidRPr="00564D92">
        <w:rPr>
          <w:rFonts w:ascii="Times" w:hAnsi="Times"/>
        </w:rPr>
        <w:t>Oikonomou EK, Marwan M, Desai MY, Mancio J, Alashi A, Centeno EH, et al. Non-invasive detection of coronary inflammation using computed tomography and prediction of residual cardiovascular risk (the CRISP CT study): a post-hoc analysis of prospective outcome data. Lancet 2018;392(10151):929-939.</w:t>
      </w:r>
    </w:p>
    <w:p w14:paraId="54C1F953" w14:textId="77777777" w:rsidR="007E4B0F" w:rsidRPr="00564D92"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564D92">
        <w:rPr>
          <w:rFonts w:ascii="Times" w:hAnsi="Times" w:cs="Times"/>
          <w:color w:val="000000" w:themeColor="text1"/>
        </w:rPr>
        <w:t>Kwiecinski J, Tzolos E, Adamson PD, Moss AJ, Joshi N, et al. Coronary 18F-Sodium Fluoride Uptake Predicts Outcomes in Patients With Coronary Artery Disease. J Am Coll Cardiol 2020;75(24):3061-3074.</w:t>
      </w:r>
    </w:p>
    <w:p w14:paraId="3086C0F1"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564D92">
        <w:rPr>
          <w:rFonts w:ascii="Times" w:hAnsi="Times" w:cs="Times"/>
          <w:color w:val="000000" w:themeColor="text1"/>
        </w:rPr>
        <w:t>Ridker PM, Everett BM, Thuren T, MacFadyen JG, Chang WH, Ballantyne C, et al., Antiinflammatory Therapy with</w:t>
      </w:r>
      <w:r w:rsidRPr="00905347">
        <w:rPr>
          <w:rFonts w:ascii="Times" w:hAnsi="Times" w:cs="Times"/>
          <w:color w:val="000000" w:themeColor="text1"/>
        </w:rPr>
        <w:t xml:space="preserve"> Canakinumab for Atherosclerotic Disease. N Engl J Med 377 (2017;</w:t>
      </w:r>
      <w:r w:rsidRPr="00905347">
        <w:rPr>
          <w:rFonts w:ascii="Times" w:hAnsi="Times" w:cs="Segoe UI"/>
          <w:color w:val="000000" w:themeColor="text1"/>
          <w:shd w:val="clear" w:color="auto" w:fill="FFFFFF"/>
        </w:rPr>
        <w:t>377(12):1119-1131.</w:t>
      </w:r>
    </w:p>
    <w:p w14:paraId="3CA4B00C"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Tardif J-C, Kouz S, Waters DD, Bertrand OF, Diaz R, Maggioni AP, et al. Efficacy and Safety of Low-Dose Colchicine after Myocardial Infarction. N Engl J Med 2019;</w:t>
      </w:r>
      <w:r w:rsidRPr="00905347">
        <w:rPr>
          <w:rFonts w:ascii="Times" w:hAnsi="Times" w:cs="Segoe UI"/>
          <w:color w:val="000000" w:themeColor="text1"/>
          <w:shd w:val="clear" w:color="auto" w:fill="FFFFFF"/>
        </w:rPr>
        <w:t>381(26):2497-2505.</w:t>
      </w:r>
    </w:p>
    <w:p w14:paraId="150295AD" w14:textId="77777777" w:rsidR="007E4B0F" w:rsidRPr="00905347" w:rsidRDefault="00C94B41" w:rsidP="007E4B0F">
      <w:pPr>
        <w:pStyle w:val="ListParagraph"/>
        <w:numPr>
          <w:ilvl w:val="0"/>
          <w:numId w:val="2"/>
        </w:numPr>
        <w:tabs>
          <w:tab w:val="left" w:pos="1200"/>
        </w:tabs>
        <w:autoSpaceDE w:val="0"/>
        <w:autoSpaceDN w:val="0"/>
        <w:adjustRightInd w:val="0"/>
        <w:rPr>
          <w:rFonts w:ascii="Times" w:hAnsi="Times" w:cs="Times"/>
          <w:color w:val="000000" w:themeColor="text1"/>
        </w:rPr>
      </w:pPr>
      <w:hyperlink r:id="rId17" w:history="1">
        <w:r w:rsidR="007E4B0F" w:rsidRPr="00905347">
          <w:rPr>
            <w:rStyle w:val="Hyperlink"/>
            <w:rFonts w:ascii="Times" w:hAnsi="Times" w:cs="Segoe UI"/>
            <w:color w:val="000000" w:themeColor="text1"/>
            <w:u w:val="none"/>
          </w:rPr>
          <w:t>Nidorf</w:t>
        </w:r>
      </w:hyperlink>
      <w:r w:rsidR="007E4B0F" w:rsidRPr="00905347">
        <w:rPr>
          <w:rStyle w:val="author-sup-separator"/>
          <w:rFonts w:ascii="Times" w:hAnsi="Times" w:cs="Segoe UI"/>
          <w:color w:val="000000" w:themeColor="text1"/>
        </w:rPr>
        <w:t> </w:t>
      </w:r>
      <w:hyperlink r:id="rId18" w:anchor="affiliation-1" w:tooltip="From GenesisCare Western Australia (S.M.N., X.-F.X., M.A.I., D.L., A.W., R.H., P.S., I.T., A.G.T., A. Morton, P.L.T.), the Heart and Vascular Research Institute (S.M.N., P.L.T.) and the Department of Neurology (G.J.H.), Sir Charles Gairdner Hospital, and the Faculty of Health and Medical Sciences (G.J.H., P.L.T.) and the School of Population and Global Health (C.A.B.), University of Western Australia, Perth, the Department of Cardiology, Fiona Stanley Hospital, Murdoch, WA (C.J.), and the Harry Perkins Institute of Medical Research, Nedlands, WA (P.L.T.) - all in Australia; the Dutch Network for Cardiovascular Research (A.T.L.F., A. Mosterd, A.S., S.H.K.T., T.L., P.H., A.J., P.N., H.S., J.S., A.F.M.K., M.W.J.H., M.D., M.A., J.H.C.), the Netherlands Heart Institute (A.T.L.F.), and the Department of Cardiology (A.T.L.F.) and the Julius Center for Health Sciences and Primary Care (A. Mosterd, M.A.), University Medical Center Utrecht, Utrecht, the Department of Cardiology, Meander Medical Center, Amersfoort (A. M" w:history="1">
        <w:r w:rsidR="007E4B0F" w:rsidRPr="00905347">
          <w:rPr>
            <w:rStyle w:val="Hyperlink"/>
            <w:rFonts w:ascii="Times" w:hAnsi="Times" w:cs="Segoe UI"/>
            <w:color w:val="000000" w:themeColor="text1"/>
            <w:u w:val="none"/>
            <w:shd w:val="clear" w:color="auto" w:fill="F1F1F1"/>
          </w:rPr>
          <w:t>SM</w:t>
        </w:r>
      </w:hyperlink>
      <w:r w:rsidR="007E4B0F" w:rsidRPr="00905347">
        <w:rPr>
          <w:rStyle w:val="comma"/>
          <w:rFonts w:ascii="Times" w:hAnsi="Times" w:cs="Segoe UI"/>
          <w:color w:val="000000" w:themeColor="text1"/>
        </w:rPr>
        <w:t>, </w:t>
      </w:r>
      <w:hyperlink r:id="rId19" w:history="1">
        <w:r w:rsidR="007E4B0F" w:rsidRPr="00905347">
          <w:rPr>
            <w:rStyle w:val="Hyperlink"/>
            <w:rFonts w:ascii="Times" w:hAnsi="Times" w:cs="Segoe UI"/>
            <w:color w:val="000000" w:themeColor="text1"/>
            <w:u w:val="none"/>
          </w:rPr>
          <w:t>Fiolet</w:t>
        </w:r>
      </w:hyperlink>
      <w:r w:rsidR="007E4B0F" w:rsidRPr="00905347">
        <w:rPr>
          <w:rStyle w:val="authors-list-item"/>
          <w:rFonts w:ascii="Times" w:hAnsi="Times" w:cs="Segoe UI"/>
          <w:color w:val="000000" w:themeColor="text1"/>
        </w:rPr>
        <w:t xml:space="preserve"> ATL</w:t>
      </w:r>
      <w:r w:rsidR="007E4B0F" w:rsidRPr="00905347">
        <w:rPr>
          <w:rStyle w:val="comma"/>
          <w:rFonts w:ascii="Times" w:hAnsi="Times" w:cs="Segoe UI"/>
          <w:color w:val="000000" w:themeColor="text1"/>
        </w:rPr>
        <w:t>, </w:t>
      </w:r>
      <w:hyperlink r:id="rId20" w:history="1">
        <w:r w:rsidR="007E4B0F" w:rsidRPr="00905347">
          <w:rPr>
            <w:rStyle w:val="Hyperlink"/>
            <w:rFonts w:ascii="Times" w:hAnsi="Times" w:cs="Segoe UI"/>
            <w:color w:val="000000" w:themeColor="text1"/>
            <w:u w:val="none"/>
          </w:rPr>
          <w:t>Mosterd</w:t>
        </w:r>
      </w:hyperlink>
      <w:r w:rsidR="007E4B0F" w:rsidRPr="00905347">
        <w:rPr>
          <w:rStyle w:val="author-sup-separator"/>
          <w:rFonts w:ascii="Times" w:hAnsi="Times" w:cs="Segoe UI"/>
          <w:color w:val="000000" w:themeColor="text1"/>
        </w:rPr>
        <w:t> </w:t>
      </w:r>
      <w:r w:rsidR="007E4B0F" w:rsidRPr="00905347">
        <w:rPr>
          <w:rStyle w:val="authors-list-item"/>
          <w:rFonts w:ascii="Times" w:hAnsi="Times" w:cs="Segoe UI"/>
          <w:color w:val="000000" w:themeColor="text1"/>
        </w:rPr>
        <w:t>A</w:t>
      </w:r>
      <w:r w:rsidR="007E4B0F" w:rsidRPr="00905347">
        <w:rPr>
          <w:rStyle w:val="comma"/>
          <w:rFonts w:ascii="Times" w:hAnsi="Times" w:cs="Segoe UI"/>
          <w:color w:val="000000" w:themeColor="text1"/>
        </w:rPr>
        <w:t>, </w:t>
      </w:r>
      <w:hyperlink r:id="rId21" w:history="1">
        <w:r w:rsidR="007E4B0F" w:rsidRPr="00905347">
          <w:rPr>
            <w:rStyle w:val="Hyperlink"/>
            <w:rFonts w:ascii="Times" w:hAnsi="Times" w:cs="Segoe UI"/>
            <w:color w:val="000000" w:themeColor="text1"/>
            <w:u w:val="none"/>
          </w:rPr>
          <w:t>Eikelboom</w:t>
        </w:r>
      </w:hyperlink>
      <w:r w:rsidR="007E4B0F" w:rsidRPr="00905347">
        <w:rPr>
          <w:rStyle w:val="authors-list-item"/>
          <w:rFonts w:ascii="Times" w:hAnsi="Times" w:cs="Segoe UI"/>
          <w:color w:val="000000" w:themeColor="text1"/>
        </w:rPr>
        <w:t xml:space="preserve"> JW</w:t>
      </w:r>
      <w:r w:rsidR="007E4B0F" w:rsidRPr="00905347">
        <w:rPr>
          <w:rStyle w:val="comma"/>
          <w:rFonts w:ascii="Times" w:hAnsi="Times" w:cs="Segoe UI"/>
          <w:color w:val="000000" w:themeColor="text1"/>
        </w:rPr>
        <w:t>, </w:t>
      </w:r>
      <w:hyperlink r:id="rId22" w:history="1">
        <w:r w:rsidR="007E4B0F" w:rsidRPr="00905347">
          <w:rPr>
            <w:rStyle w:val="Hyperlink"/>
            <w:rFonts w:ascii="Times" w:hAnsi="Times" w:cs="Segoe UI"/>
            <w:color w:val="000000" w:themeColor="text1"/>
            <w:u w:val="none"/>
          </w:rPr>
          <w:t>Schut</w:t>
        </w:r>
      </w:hyperlink>
      <w:r w:rsidR="007E4B0F" w:rsidRPr="00905347">
        <w:rPr>
          <w:rStyle w:val="author-sup-separator"/>
          <w:rFonts w:ascii="Times" w:hAnsi="Times" w:cs="Segoe UI"/>
          <w:color w:val="000000" w:themeColor="text1"/>
        </w:rPr>
        <w:t> </w:t>
      </w:r>
      <w:r w:rsidR="007E4B0F" w:rsidRPr="00905347">
        <w:rPr>
          <w:rStyle w:val="authors-list-item"/>
          <w:rFonts w:ascii="Times" w:hAnsi="Times" w:cs="Segoe UI"/>
          <w:color w:val="000000" w:themeColor="text1"/>
        </w:rPr>
        <w:t>A</w:t>
      </w:r>
      <w:r w:rsidR="007E4B0F" w:rsidRPr="00905347">
        <w:rPr>
          <w:rStyle w:val="comma"/>
          <w:rFonts w:ascii="Times" w:hAnsi="Times" w:cs="Segoe UI"/>
          <w:color w:val="000000" w:themeColor="text1"/>
        </w:rPr>
        <w:t>, </w:t>
      </w:r>
      <w:hyperlink r:id="rId23" w:history="1">
        <w:r w:rsidR="007E4B0F" w:rsidRPr="00905347">
          <w:rPr>
            <w:rStyle w:val="Hyperlink"/>
            <w:rFonts w:ascii="Times" w:hAnsi="Times" w:cs="Segoe UI"/>
            <w:color w:val="000000" w:themeColor="text1"/>
            <w:u w:val="none"/>
          </w:rPr>
          <w:t>Opstal</w:t>
        </w:r>
      </w:hyperlink>
      <w:r w:rsidR="007E4B0F" w:rsidRPr="00905347">
        <w:rPr>
          <w:rStyle w:val="authors-list-item"/>
          <w:rFonts w:ascii="Times" w:hAnsi="Times" w:cs="Segoe UI"/>
          <w:color w:val="000000" w:themeColor="text1"/>
        </w:rPr>
        <w:t xml:space="preserve"> TSJ, et al. </w:t>
      </w:r>
      <w:r w:rsidR="007E4B0F" w:rsidRPr="00905347">
        <w:rPr>
          <w:rFonts w:ascii="Times" w:hAnsi="Times" w:cs="Times"/>
          <w:color w:val="000000" w:themeColor="text1"/>
        </w:rPr>
        <w:t>Colchicine in patients with chronic coronary disease. New Engl J Med 2020; 383(19):1838-1847.</w:t>
      </w:r>
    </w:p>
    <w:p w14:paraId="1F34D51B"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Ćorović A, Wall, Mason JC, Rudd JHF, Tarkin JM. Novel Positron Emission Tomography Tracers for Imaging Vascular Inflammation. Curr Cardiol Rep 2020;</w:t>
      </w:r>
      <w:r w:rsidRPr="00905347">
        <w:rPr>
          <w:rFonts w:ascii="Times" w:hAnsi="Times" w:cs="Segoe UI"/>
          <w:color w:val="000000" w:themeColor="text1"/>
          <w:shd w:val="clear" w:color="auto" w:fill="FFFFFF"/>
        </w:rPr>
        <w:t>22(10):119.</w:t>
      </w:r>
    </w:p>
    <w:p w14:paraId="48E03CAF" w14:textId="691FEF8B" w:rsidR="007E4B0F" w:rsidRPr="00B904AB"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B904AB">
        <w:rPr>
          <w:rFonts w:ascii="Times" w:hAnsi="Times" w:cs="Times"/>
          <w:color w:val="000000" w:themeColor="text1"/>
        </w:rPr>
        <w:lastRenderedPageBreak/>
        <w:t>Furhman B. The urokinase system in the pathogenesis of atherosclerosis. Atherosclerosis 2012;</w:t>
      </w:r>
      <w:r w:rsidRPr="00B904AB">
        <w:rPr>
          <w:rFonts w:ascii="Times" w:hAnsi="Times"/>
          <w:color w:val="000000" w:themeColor="text1"/>
        </w:rPr>
        <w:t xml:space="preserve"> </w:t>
      </w:r>
      <w:r w:rsidRPr="00B904AB">
        <w:rPr>
          <w:rFonts w:ascii="Times" w:hAnsi="Times" w:cs="Times"/>
          <w:color w:val="000000" w:themeColor="text1"/>
        </w:rPr>
        <w:t>222(1):8-14.</w:t>
      </w:r>
    </w:p>
    <w:p w14:paraId="093593C5" w14:textId="5591D4DA" w:rsidR="008F347E" w:rsidRPr="00B904AB" w:rsidRDefault="00B904AB" w:rsidP="00B904AB">
      <w:pPr>
        <w:pStyle w:val="ListParagraph"/>
        <w:numPr>
          <w:ilvl w:val="0"/>
          <w:numId w:val="2"/>
        </w:numPr>
        <w:rPr>
          <w:rFonts w:ascii="Times" w:hAnsi="Times"/>
        </w:rPr>
      </w:pPr>
      <w:r w:rsidRPr="00B904AB">
        <w:rPr>
          <w:rFonts w:ascii="Times" w:hAnsi="Times"/>
        </w:rPr>
        <w:t xml:space="preserve">Kiyan Y, Tkachuk S, Hilfiker-Kleiner D, Haller H, Fuhrman B, Dumler I. oxLDL induces inflammatory responses in vascular smooth muscle cells via urokinase receptor association with CD36 and TLR4. J Mol Cell Cardiol 2014;66:72-82. </w:t>
      </w:r>
    </w:p>
    <w:p w14:paraId="1E5303E5" w14:textId="645D44A9" w:rsidR="008F347E" w:rsidRPr="00B904AB" w:rsidRDefault="007E4B0F" w:rsidP="008F347E">
      <w:pPr>
        <w:pStyle w:val="ListParagraph"/>
        <w:numPr>
          <w:ilvl w:val="0"/>
          <w:numId w:val="2"/>
        </w:numPr>
        <w:tabs>
          <w:tab w:val="left" w:pos="1200"/>
        </w:tabs>
        <w:autoSpaceDE w:val="0"/>
        <w:autoSpaceDN w:val="0"/>
        <w:adjustRightInd w:val="0"/>
        <w:rPr>
          <w:rStyle w:val="authors-list-item"/>
          <w:rFonts w:ascii="Times" w:hAnsi="Times" w:cs="Times"/>
          <w:color w:val="000000" w:themeColor="text1"/>
        </w:rPr>
      </w:pPr>
      <w:r w:rsidRPr="00B904AB">
        <w:rPr>
          <w:rStyle w:val="authors-list-item"/>
          <w:rFonts w:ascii="Times" w:hAnsi="Times" w:cs="Segoe UI"/>
          <w:color w:val="000000" w:themeColor="text1"/>
        </w:rPr>
        <w:t>Edsfeldt A, Nitulescu M, Grufman H, Grönberg C, Persson A, Nilsson M, et al. Soluble urokinase plasminogen activator receptor is associated with inflammation in the vulnerable human atherosclerotic plaque. Stroke 2012;43(12):3305-12.</w:t>
      </w:r>
    </w:p>
    <w:p w14:paraId="4B598FC0"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B904AB">
        <w:rPr>
          <w:rFonts w:ascii="Times" w:hAnsi="Times" w:cs="Times"/>
          <w:color w:val="000000" w:themeColor="text1"/>
        </w:rPr>
        <w:t>Padró JJ, Emeis M, Steins KW, Schmid J, Kienast J.</w:t>
      </w:r>
      <w:r w:rsidRPr="00905347">
        <w:rPr>
          <w:rFonts w:ascii="Times" w:hAnsi="Times" w:cs="Times"/>
          <w:color w:val="000000" w:themeColor="text1"/>
        </w:rPr>
        <w:t xml:space="preserve"> Quantification of Plasminogen Activators and Their Inhibitors in the Aortic Vessel Wall in Relation to the Presence and Severity of Atherosclerotic Disease. Arterioscler Thromb Vasc Biol 1995;15(7):893-902.</w:t>
      </w:r>
    </w:p>
    <w:p w14:paraId="45ECA1E0"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 xml:space="preserve">Kienast J, Padró T, Steins M, Li CX, Schmid KW, Hammel D, et al. Relation of urokinase-type plasminogen activator expression to presence and severity of atherosclerotic lesions in human coronary arteries. </w:t>
      </w:r>
      <w:r w:rsidRPr="00905347">
        <w:rPr>
          <w:rFonts w:ascii="Times" w:hAnsi="Times" w:cs="Segoe UI"/>
          <w:color w:val="000000" w:themeColor="text1"/>
        </w:rPr>
        <w:t>Thromb Haemost 1998;79(3):579-86.</w:t>
      </w:r>
    </w:p>
    <w:p w14:paraId="220AE226"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Salame MY, Samani NJ, Masood I, deBono DP. Expression of the plasminogen activator system in the human vascular wall. Atherosclerosis, 2000;</w:t>
      </w:r>
      <w:r w:rsidRPr="00905347">
        <w:rPr>
          <w:rFonts w:ascii="Times" w:hAnsi="Times"/>
          <w:color w:val="000000" w:themeColor="text1"/>
        </w:rPr>
        <w:t xml:space="preserve"> </w:t>
      </w:r>
      <w:r w:rsidRPr="00905347">
        <w:rPr>
          <w:rFonts w:ascii="Times" w:hAnsi="Times" w:cs="Times"/>
          <w:color w:val="000000" w:themeColor="text1"/>
        </w:rPr>
        <w:t>152(1):19-28.</w:t>
      </w:r>
    </w:p>
    <w:p w14:paraId="16928221"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Lupu F, Heim DA, Bachmann F, Hurni M, Kakkar VV, Kruithof EK. Plasminogen Activator Expression in Human Atherosclerotic Lesions. Arterioscler Thromb Vasc Biol 1995;15(9):1444-55.</w:t>
      </w:r>
    </w:p>
    <w:p w14:paraId="73FE5C3F" w14:textId="4AE10D5D" w:rsidR="007E4B0F" w:rsidRPr="007E4B0F"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445A9B">
        <w:rPr>
          <w:rFonts w:ascii="Times" w:hAnsi="Times" w:cs="Times"/>
          <w:color w:val="000000" w:themeColor="text1"/>
          <w:lang w:val="sv-SE"/>
        </w:rPr>
        <w:t xml:space="preserve">Farris SD, Hu JH, Krishnan R, Emery I, Chu T, Du L, et al. </w:t>
      </w:r>
      <w:r w:rsidRPr="00905347">
        <w:rPr>
          <w:rFonts w:ascii="Times" w:hAnsi="Times" w:cs="Times"/>
          <w:color w:val="000000" w:themeColor="text1"/>
        </w:rPr>
        <w:t>Mechanisms of urokinase plasminogen activator (uPA)-mediated atherosclerosis: role of the uPA receptor and S100A8/A9 proteins, J Biol Chem 2011;286(25):22665-77.</w:t>
      </w:r>
    </w:p>
    <w:p w14:paraId="0025DFB7"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445A9B">
        <w:rPr>
          <w:rFonts w:ascii="Times" w:hAnsi="Times" w:cs="Times"/>
          <w:color w:val="000000" w:themeColor="text1"/>
          <w:lang w:val="sv-SE"/>
        </w:rPr>
        <w:t xml:space="preserve">Hu JH, Du L, Chu T, Otsuka G, Dronadula N, Jaffe M, et al. </w:t>
      </w:r>
      <w:r w:rsidRPr="00905347">
        <w:rPr>
          <w:rFonts w:ascii="Times" w:hAnsi="Times" w:cs="Times"/>
          <w:color w:val="000000" w:themeColor="text1"/>
        </w:rPr>
        <w:t xml:space="preserve">Overexpression of urokinase by plaque macrophages causes histological features of plaque rupture and increases vascular matrix metalloproteinase activity in aged apolipoprotein e-null mice. Circulation 2010;121(14):1637-44. </w:t>
      </w:r>
    </w:p>
    <w:p w14:paraId="480428A7" w14:textId="77777777" w:rsidR="007E4B0F" w:rsidRPr="00B904AB"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 xml:space="preserve">Hu JH, Touch P, Zhang J, Wei H, Shihui L, Lund IK, et al.  Reduction of mouse atherosclerosis by urokinase inhibition or with a limited-spectrum matrix metalloproteinase </w:t>
      </w:r>
      <w:r w:rsidRPr="00B904AB">
        <w:rPr>
          <w:rFonts w:ascii="Times" w:hAnsi="Times" w:cs="Times"/>
          <w:color w:val="000000" w:themeColor="text1"/>
        </w:rPr>
        <w:t>inhibitor. Cardiovasc Res 2015;105(3):372-82.</w:t>
      </w:r>
    </w:p>
    <w:p w14:paraId="629858D9" w14:textId="78309B47" w:rsidR="007E4B0F" w:rsidRPr="00B904AB"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B904AB">
        <w:rPr>
          <w:rFonts w:ascii="Times" w:hAnsi="Times" w:cs="Times"/>
          <w:color w:val="000000" w:themeColor="text1"/>
        </w:rPr>
        <w:t>Vaisar T, Hu JH, Airhart N, Fox K, Heinecke J, Nicosia, et al. Parallel murine and human plaque proteomics reveals pathways of plaque rupture. Circ Res 2020;</w:t>
      </w:r>
      <w:r w:rsidRPr="00B904AB">
        <w:rPr>
          <w:rFonts w:ascii="Times" w:hAnsi="Times" w:cs="Segoe UI"/>
          <w:color w:val="000000" w:themeColor="text1"/>
          <w:shd w:val="clear" w:color="auto" w:fill="FFFFFF"/>
        </w:rPr>
        <w:t>127(8):997-1022.</w:t>
      </w:r>
    </w:p>
    <w:p w14:paraId="573A31E1" w14:textId="55B51B5B" w:rsidR="00B904AB" w:rsidRPr="00B904AB" w:rsidRDefault="00B904AB" w:rsidP="00B904AB">
      <w:pPr>
        <w:pStyle w:val="ListParagraph"/>
        <w:numPr>
          <w:ilvl w:val="0"/>
          <w:numId w:val="2"/>
        </w:numPr>
        <w:rPr>
          <w:rFonts w:ascii="Times" w:hAnsi="Times"/>
        </w:rPr>
      </w:pPr>
      <w:r w:rsidRPr="00B904AB">
        <w:rPr>
          <w:rFonts w:ascii="Times" w:hAnsi="Times"/>
        </w:rPr>
        <w:t>Stach K, Nguyen WD, Lang S, Elmas E, Weiss C, Borggrefe M, et al. Simvastatin and atorvastatin attenuate VCAM-1 and uPAR expression on human endothelial cells and platelet surface expression of CD40 ligand. Cardiol J 2012;19(1):20-8.</w:t>
      </w:r>
    </w:p>
    <w:p w14:paraId="23D817CB" w14:textId="6C4C70B7" w:rsidR="008F347E" w:rsidRPr="00B904AB" w:rsidRDefault="00B904AB" w:rsidP="00B904AB">
      <w:pPr>
        <w:pStyle w:val="ListParagraph"/>
        <w:numPr>
          <w:ilvl w:val="0"/>
          <w:numId w:val="2"/>
        </w:numPr>
        <w:rPr>
          <w:rFonts w:ascii="Times" w:hAnsi="Times"/>
        </w:rPr>
      </w:pPr>
      <w:r w:rsidRPr="00B904AB">
        <w:rPr>
          <w:rFonts w:ascii="Times" w:hAnsi="Times"/>
        </w:rPr>
        <w:t>Becher T, Schulze TJ, Schmitt M, Trinkmann F, El-Battrawy I, Akin I, et al. Ezetimibe inhibits platelet activation and uPAR expression on endothelial cells. Int J Cardiol 2017</w:t>
      </w:r>
      <w:r>
        <w:rPr>
          <w:rFonts w:ascii="Times" w:hAnsi="Times"/>
        </w:rPr>
        <w:t>;</w:t>
      </w:r>
      <w:r w:rsidRPr="00B904AB">
        <w:rPr>
          <w:rFonts w:ascii="Times" w:hAnsi="Times"/>
        </w:rPr>
        <w:t>15;227:858-862.</w:t>
      </w:r>
    </w:p>
    <w:p w14:paraId="09955E51" w14:textId="77777777" w:rsidR="007E4B0F" w:rsidRPr="00B904AB"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B904AB">
        <w:rPr>
          <w:rFonts w:ascii="Times" w:hAnsi="Times" w:cs="Times"/>
          <w:color w:val="000000" w:themeColor="text1"/>
          <w:lang w:val="sv-SE"/>
        </w:rPr>
        <w:t xml:space="preserve">Persson M, Östling G, Smith G, </w:t>
      </w:r>
      <w:hyperlink r:id="rId24" w:history="1">
        <w:r w:rsidRPr="00B904AB">
          <w:rPr>
            <w:rStyle w:val="Hyperlink"/>
            <w:rFonts w:ascii="Times" w:hAnsi="Times" w:cs="Segoe UI"/>
            <w:color w:val="000000" w:themeColor="text1"/>
            <w:u w:val="none"/>
            <w:lang w:val="sv-SE"/>
          </w:rPr>
          <w:t>Hamrefors</w:t>
        </w:r>
      </w:hyperlink>
      <w:r w:rsidRPr="00B904AB">
        <w:rPr>
          <w:rStyle w:val="authors-list-item"/>
          <w:rFonts w:ascii="Times" w:hAnsi="Times" w:cs="Segoe UI"/>
          <w:color w:val="000000" w:themeColor="text1"/>
          <w:lang w:val="sv-SE"/>
        </w:rPr>
        <w:t xml:space="preserve"> V</w:t>
      </w:r>
      <w:r w:rsidRPr="00B904AB">
        <w:rPr>
          <w:rStyle w:val="comma"/>
          <w:rFonts w:ascii="Times" w:hAnsi="Times" w:cs="Segoe UI"/>
          <w:color w:val="000000" w:themeColor="text1"/>
          <w:lang w:val="sv-SE"/>
        </w:rPr>
        <w:t>, </w:t>
      </w:r>
      <w:hyperlink r:id="rId25" w:history="1">
        <w:r w:rsidRPr="00B904AB">
          <w:rPr>
            <w:rStyle w:val="Hyperlink"/>
            <w:rFonts w:ascii="Times" w:hAnsi="Times" w:cs="Segoe UI"/>
            <w:color w:val="000000" w:themeColor="text1"/>
            <w:u w:val="none"/>
            <w:lang w:val="sv-SE"/>
          </w:rPr>
          <w:t>Melander</w:t>
        </w:r>
      </w:hyperlink>
      <w:r w:rsidRPr="00B904AB">
        <w:rPr>
          <w:rStyle w:val="authors-list-item"/>
          <w:rFonts w:ascii="Times" w:hAnsi="Times" w:cs="Segoe UI"/>
          <w:color w:val="000000" w:themeColor="text1"/>
          <w:lang w:val="sv-SE"/>
        </w:rPr>
        <w:t xml:space="preserve"> O</w:t>
      </w:r>
      <w:r w:rsidRPr="00B904AB">
        <w:rPr>
          <w:rStyle w:val="comma"/>
          <w:rFonts w:ascii="Times" w:hAnsi="Times" w:cs="Segoe UI"/>
          <w:color w:val="000000" w:themeColor="text1"/>
          <w:lang w:val="sv-SE"/>
        </w:rPr>
        <w:t>, </w:t>
      </w:r>
      <w:hyperlink r:id="rId26" w:history="1">
        <w:r w:rsidRPr="00B904AB">
          <w:rPr>
            <w:rStyle w:val="Hyperlink"/>
            <w:rFonts w:ascii="Times" w:hAnsi="Times" w:cs="Segoe UI"/>
            <w:color w:val="000000" w:themeColor="text1"/>
            <w:u w:val="none"/>
            <w:lang w:val="sv-SE"/>
          </w:rPr>
          <w:t>Hedblad</w:t>
        </w:r>
      </w:hyperlink>
      <w:r w:rsidRPr="00B904AB">
        <w:rPr>
          <w:rStyle w:val="authors-list-item"/>
          <w:rFonts w:ascii="Times" w:hAnsi="Times" w:cs="Segoe UI"/>
          <w:color w:val="000000" w:themeColor="text1"/>
          <w:lang w:val="sv-SE"/>
        </w:rPr>
        <w:t xml:space="preserve"> B, et al. </w:t>
      </w:r>
      <w:r w:rsidRPr="00B904AB">
        <w:rPr>
          <w:rFonts w:ascii="Times" w:hAnsi="Times" w:cs="Times"/>
          <w:color w:val="000000" w:themeColor="text1"/>
        </w:rPr>
        <w:t>Soluble urokinase plasminogen activator receptor: a risk factor for carotid plaque, stroke, and coronary artery disease. Stroke 2014;45(1):18-23.</w:t>
      </w:r>
    </w:p>
    <w:p w14:paraId="425008F7" w14:textId="77777777" w:rsidR="007E4B0F" w:rsidRPr="00B904AB"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B904AB">
        <w:rPr>
          <w:rFonts w:ascii="Times" w:hAnsi="Times" w:cs="Times"/>
          <w:color w:val="000000" w:themeColor="text1"/>
        </w:rPr>
        <w:t>Persson M, Engström G, Björkbacka H, Hedblad B. Soluble urokinase plasminogen activator receptor in plasma is associated with incidence of CVD. Results from the Malmö Diet and Cancer Study. Atherosclerosis 2012:220(2):502–505.</w:t>
      </w:r>
    </w:p>
    <w:p w14:paraId="1374C6C5"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Tahhan AS, Hayek SS, Sandesara P, Hajjari J, Hammadah M, O'Neal WT, et al. Circulating soluble urokinase plasminogen activator receptor levels and peripheral arterial disease outcomes. Atherosclerosis 2017;</w:t>
      </w:r>
      <w:r w:rsidRPr="00905347">
        <w:rPr>
          <w:rFonts w:ascii="Times" w:hAnsi="Times" w:cs="Segoe UI"/>
          <w:color w:val="000000" w:themeColor="text1"/>
          <w:shd w:val="clear" w:color="auto" w:fill="FFFFFF"/>
        </w:rPr>
        <w:t>264:108-114.</w:t>
      </w:r>
    </w:p>
    <w:p w14:paraId="01FA41A5"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lastRenderedPageBreak/>
        <w:t xml:space="preserve">Sørensen MH, Gerke O, Eugen-Olsen J, Munkholm H, Lambrechtsen J, Sand NPR, et al., Soluble urokinase plasminogen activator receptor is in contrast to high-sensitive C-reactive-protein associated with coronary artery calcifications in healthy middle-aged subjects, Atherosclerosis 2014;237(1):60–66. </w:t>
      </w:r>
    </w:p>
    <w:p w14:paraId="78B514C1" w14:textId="77777777" w:rsidR="007E4B0F" w:rsidRPr="00905347" w:rsidRDefault="007E4B0F" w:rsidP="007E4B0F">
      <w:pPr>
        <w:pStyle w:val="ListParagraph"/>
        <w:numPr>
          <w:ilvl w:val="0"/>
          <w:numId w:val="2"/>
        </w:numPr>
        <w:tabs>
          <w:tab w:val="left" w:pos="1200"/>
        </w:tabs>
        <w:autoSpaceDE w:val="0"/>
        <w:autoSpaceDN w:val="0"/>
        <w:adjustRightInd w:val="0"/>
        <w:rPr>
          <w:rFonts w:ascii="Times" w:hAnsi="Times" w:cs="Times"/>
          <w:color w:val="000000" w:themeColor="text1"/>
        </w:rPr>
      </w:pPr>
      <w:r w:rsidRPr="00905347">
        <w:rPr>
          <w:rFonts w:ascii="Times" w:hAnsi="Times" w:cs="Times"/>
          <w:color w:val="000000" w:themeColor="text1"/>
        </w:rPr>
        <w:t>Libby P. The changing landscape of atherosclerosis. Nature 2021;592</w:t>
      </w:r>
      <w:r w:rsidRPr="00905347">
        <w:rPr>
          <w:rFonts w:ascii="Times" w:hAnsi="Times"/>
          <w:color w:val="000000" w:themeColor="text1"/>
        </w:rPr>
        <w:t xml:space="preserve"> </w:t>
      </w:r>
      <w:r w:rsidRPr="00905347">
        <w:rPr>
          <w:rFonts w:ascii="Times" w:hAnsi="Times" w:cs="Times"/>
          <w:color w:val="000000" w:themeColor="text1"/>
        </w:rPr>
        <w:t>(7855):524-533.</w:t>
      </w:r>
    </w:p>
    <w:p w14:paraId="4DBBDEFE" w14:textId="77777777" w:rsidR="00DC2203" w:rsidRDefault="00DC2203" w:rsidP="004F5B7D">
      <w:pPr>
        <w:rPr>
          <w:rFonts w:ascii="Times" w:hAnsi="Times"/>
          <w:color w:val="000000" w:themeColor="text1"/>
        </w:rPr>
      </w:pPr>
    </w:p>
    <w:p w14:paraId="69A4EF57" w14:textId="77777777" w:rsidR="00DC2203" w:rsidRDefault="00DC2203" w:rsidP="004F5B7D">
      <w:pPr>
        <w:rPr>
          <w:rFonts w:ascii="Times" w:hAnsi="Times"/>
          <w:color w:val="000000" w:themeColor="text1"/>
        </w:rPr>
      </w:pPr>
    </w:p>
    <w:p w14:paraId="5675BD3D" w14:textId="77777777" w:rsidR="00DB1A3D" w:rsidRDefault="00DB1A3D" w:rsidP="004F5B7D">
      <w:pPr>
        <w:rPr>
          <w:rFonts w:ascii="Times" w:hAnsi="Times"/>
          <w:color w:val="000000" w:themeColor="text1"/>
        </w:rPr>
      </w:pPr>
    </w:p>
    <w:p w14:paraId="5D053304" w14:textId="69E96500" w:rsidR="00AE72F1" w:rsidRDefault="00AE72F1" w:rsidP="004F5B7D">
      <w:pPr>
        <w:rPr>
          <w:rFonts w:ascii="Times" w:hAnsi="Times"/>
          <w:color w:val="000000" w:themeColor="text1"/>
        </w:rPr>
      </w:pPr>
    </w:p>
    <w:p w14:paraId="39D4A37E" w14:textId="2D90E13B" w:rsidR="00AE72F1" w:rsidRDefault="00AE72F1" w:rsidP="004F5B7D">
      <w:pPr>
        <w:rPr>
          <w:rFonts w:ascii="Times" w:hAnsi="Times"/>
          <w:color w:val="000000" w:themeColor="text1"/>
        </w:rPr>
      </w:pPr>
    </w:p>
    <w:p w14:paraId="2A1D60B6" w14:textId="4413FC82" w:rsidR="00AE72F1" w:rsidRDefault="00AE72F1" w:rsidP="004F5B7D">
      <w:pPr>
        <w:rPr>
          <w:rFonts w:ascii="Times" w:hAnsi="Times"/>
          <w:color w:val="000000" w:themeColor="text1"/>
        </w:rPr>
      </w:pPr>
    </w:p>
    <w:p w14:paraId="4DCAF1A0" w14:textId="7DA45E43" w:rsidR="00AE72F1" w:rsidRDefault="00AE72F1" w:rsidP="004F5B7D">
      <w:pPr>
        <w:rPr>
          <w:rFonts w:ascii="Times" w:hAnsi="Times"/>
          <w:color w:val="000000" w:themeColor="text1"/>
        </w:rPr>
      </w:pPr>
    </w:p>
    <w:p w14:paraId="25C13A0F" w14:textId="00DD25E6" w:rsidR="00AE72F1" w:rsidRDefault="00AE72F1" w:rsidP="004F5B7D">
      <w:pPr>
        <w:rPr>
          <w:rFonts w:ascii="Times" w:hAnsi="Times"/>
          <w:color w:val="000000" w:themeColor="text1"/>
        </w:rPr>
      </w:pPr>
    </w:p>
    <w:p w14:paraId="3F0390DE" w14:textId="06D963DA" w:rsidR="00AE72F1" w:rsidRDefault="00AE72F1" w:rsidP="004F5B7D">
      <w:pPr>
        <w:rPr>
          <w:rFonts w:ascii="Times" w:hAnsi="Times"/>
          <w:color w:val="000000" w:themeColor="text1"/>
        </w:rPr>
      </w:pPr>
    </w:p>
    <w:p w14:paraId="5CD860E9" w14:textId="740AA5C1" w:rsidR="00AE72F1" w:rsidRDefault="00AE72F1" w:rsidP="004F5B7D">
      <w:pPr>
        <w:rPr>
          <w:rFonts w:ascii="Times" w:hAnsi="Times"/>
          <w:color w:val="000000" w:themeColor="text1"/>
        </w:rPr>
      </w:pPr>
    </w:p>
    <w:p w14:paraId="5785D885" w14:textId="44D04673" w:rsidR="00AE72F1" w:rsidRDefault="00AE72F1" w:rsidP="004F5B7D">
      <w:pPr>
        <w:rPr>
          <w:rFonts w:ascii="Times" w:hAnsi="Times"/>
          <w:color w:val="000000" w:themeColor="text1"/>
        </w:rPr>
      </w:pPr>
    </w:p>
    <w:p w14:paraId="052B8558" w14:textId="71A73318" w:rsidR="00AE72F1" w:rsidRDefault="00AE72F1" w:rsidP="004F5B7D">
      <w:pPr>
        <w:rPr>
          <w:rFonts w:ascii="Times" w:hAnsi="Times"/>
          <w:color w:val="000000" w:themeColor="text1"/>
        </w:rPr>
      </w:pPr>
    </w:p>
    <w:p w14:paraId="36600D6A" w14:textId="1DEF725A" w:rsidR="00AE72F1" w:rsidRDefault="00AE72F1" w:rsidP="004F5B7D">
      <w:pPr>
        <w:rPr>
          <w:rFonts w:ascii="Times" w:hAnsi="Times"/>
          <w:color w:val="000000" w:themeColor="text1"/>
        </w:rPr>
      </w:pPr>
    </w:p>
    <w:p w14:paraId="0602AE2E" w14:textId="2FE0D921" w:rsidR="00AE72F1" w:rsidRDefault="00AE72F1" w:rsidP="004F5B7D">
      <w:pPr>
        <w:rPr>
          <w:rFonts w:ascii="Times" w:hAnsi="Times"/>
          <w:color w:val="000000" w:themeColor="text1"/>
        </w:rPr>
      </w:pPr>
    </w:p>
    <w:p w14:paraId="5FF6863A" w14:textId="0F88449A" w:rsidR="00AE72F1" w:rsidRDefault="00AE72F1" w:rsidP="004F5B7D">
      <w:pPr>
        <w:rPr>
          <w:rFonts w:ascii="Times" w:hAnsi="Times"/>
          <w:color w:val="000000" w:themeColor="text1"/>
        </w:rPr>
      </w:pPr>
    </w:p>
    <w:p w14:paraId="79BC8023" w14:textId="4F8CC7C2" w:rsidR="00AE72F1" w:rsidRDefault="00AE72F1" w:rsidP="004F5B7D">
      <w:pPr>
        <w:rPr>
          <w:rFonts w:ascii="Times" w:hAnsi="Times"/>
          <w:color w:val="000000" w:themeColor="text1"/>
        </w:rPr>
      </w:pPr>
    </w:p>
    <w:p w14:paraId="66D83FDB" w14:textId="1116A15C" w:rsidR="00AE72F1" w:rsidRDefault="00AE72F1" w:rsidP="004F5B7D">
      <w:pPr>
        <w:rPr>
          <w:rFonts w:ascii="Times" w:hAnsi="Times"/>
          <w:color w:val="000000" w:themeColor="text1"/>
        </w:rPr>
      </w:pPr>
    </w:p>
    <w:p w14:paraId="2C38F002" w14:textId="1F5C4F4D" w:rsidR="00AE72F1" w:rsidRDefault="00AE72F1" w:rsidP="004F5B7D">
      <w:pPr>
        <w:rPr>
          <w:rFonts w:ascii="Times" w:hAnsi="Times"/>
          <w:color w:val="000000" w:themeColor="text1"/>
        </w:rPr>
      </w:pPr>
    </w:p>
    <w:p w14:paraId="335AF6E5" w14:textId="43BE7254" w:rsidR="00AE72F1" w:rsidRDefault="00AE72F1" w:rsidP="004F5B7D">
      <w:pPr>
        <w:rPr>
          <w:rFonts w:ascii="Times" w:hAnsi="Times"/>
          <w:color w:val="000000" w:themeColor="text1"/>
        </w:rPr>
      </w:pPr>
    </w:p>
    <w:p w14:paraId="7C34D0C3" w14:textId="1139B74A" w:rsidR="00AE72F1" w:rsidRDefault="00AE72F1" w:rsidP="004F5B7D">
      <w:pPr>
        <w:rPr>
          <w:rFonts w:ascii="Times" w:hAnsi="Times"/>
          <w:color w:val="000000" w:themeColor="text1"/>
        </w:rPr>
      </w:pPr>
    </w:p>
    <w:p w14:paraId="6E393B77" w14:textId="24AB3D2B" w:rsidR="00AE72F1" w:rsidRDefault="00AE72F1" w:rsidP="004F5B7D">
      <w:pPr>
        <w:rPr>
          <w:rFonts w:ascii="Times" w:hAnsi="Times"/>
          <w:color w:val="000000" w:themeColor="text1"/>
        </w:rPr>
      </w:pPr>
    </w:p>
    <w:p w14:paraId="585654B0" w14:textId="02FBDB61" w:rsidR="00AE72F1" w:rsidRDefault="00AE72F1" w:rsidP="004F5B7D">
      <w:pPr>
        <w:rPr>
          <w:rFonts w:ascii="Times" w:hAnsi="Times"/>
          <w:color w:val="000000" w:themeColor="text1"/>
        </w:rPr>
      </w:pPr>
    </w:p>
    <w:p w14:paraId="131BB9E2" w14:textId="29B6DBF0" w:rsidR="00AE72F1" w:rsidRDefault="00AE72F1" w:rsidP="004F5B7D">
      <w:pPr>
        <w:rPr>
          <w:rFonts w:ascii="Times" w:hAnsi="Times"/>
          <w:color w:val="000000" w:themeColor="text1"/>
        </w:rPr>
      </w:pPr>
    </w:p>
    <w:p w14:paraId="67203F95" w14:textId="5B341636" w:rsidR="00AE72F1" w:rsidRDefault="00AE72F1" w:rsidP="004F5B7D">
      <w:pPr>
        <w:rPr>
          <w:rFonts w:ascii="Times" w:hAnsi="Times"/>
          <w:color w:val="000000" w:themeColor="text1"/>
        </w:rPr>
      </w:pPr>
    </w:p>
    <w:p w14:paraId="784502B6" w14:textId="0A85EBF1" w:rsidR="00AE72F1" w:rsidRDefault="00AE72F1" w:rsidP="004F5B7D">
      <w:pPr>
        <w:rPr>
          <w:rFonts w:ascii="Times" w:hAnsi="Times"/>
          <w:color w:val="000000" w:themeColor="text1"/>
        </w:rPr>
      </w:pPr>
    </w:p>
    <w:p w14:paraId="4EB93EB6" w14:textId="33A7B4DE" w:rsidR="00AE72F1" w:rsidRDefault="00AE72F1" w:rsidP="004F5B7D">
      <w:pPr>
        <w:rPr>
          <w:rFonts w:ascii="Times" w:hAnsi="Times"/>
          <w:color w:val="000000" w:themeColor="text1"/>
        </w:rPr>
      </w:pPr>
    </w:p>
    <w:p w14:paraId="43D27FF1" w14:textId="7D830B7A" w:rsidR="00AE72F1" w:rsidRDefault="00AE72F1" w:rsidP="004F5B7D">
      <w:pPr>
        <w:rPr>
          <w:rFonts w:ascii="Times" w:hAnsi="Times"/>
          <w:color w:val="000000" w:themeColor="text1"/>
        </w:rPr>
      </w:pPr>
    </w:p>
    <w:p w14:paraId="275C39BD" w14:textId="181FC93A" w:rsidR="00AE72F1" w:rsidRDefault="00AE72F1" w:rsidP="004F5B7D">
      <w:pPr>
        <w:rPr>
          <w:rFonts w:ascii="Times" w:hAnsi="Times"/>
          <w:color w:val="000000" w:themeColor="text1"/>
        </w:rPr>
      </w:pPr>
    </w:p>
    <w:p w14:paraId="16776714" w14:textId="7DBA15CC" w:rsidR="00AE72F1" w:rsidRDefault="00AE72F1" w:rsidP="004F5B7D">
      <w:pPr>
        <w:rPr>
          <w:rFonts w:ascii="Times" w:hAnsi="Times"/>
          <w:color w:val="000000" w:themeColor="text1"/>
        </w:rPr>
      </w:pPr>
    </w:p>
    <w:p w14:paraId="66E32167" w14:textId="328554A5" w:rsidR="00AE72F1" w:rsidRDefault="00AE72F1" w:rsidP="004F5B7D">
      <w:pPr>
        <w:rPr>
          <w:rFonts w:ascii="Times" w:hAnsi="Times"/>
          <w:color w:val="000000" w:themeColor="text1"/>
        </w:rPr>
      </w:pPr>
    </w:p>
    <w:p w14:paraId="400D0AD1" w14:textId="4F64DBB3" w:rsidR="00AE72F1" w:rsidRDefault="00AE72F1" w:rsidP="004F5B7D">
      <w:pPr>
        <w:rPr>
          <w:rFonts w:ascii="Times" w:hAnsi="Times"/>
          <w:color w:val="000000" w:themeColor="text1"/>
        </w:rPr>
      </w:pPr>
    </w:p>
    <w:p w14:paraId="6B4D51D1" w14:textId="1048BF6E" w:rsidR="00AE72F1" w:rsidRDefault="00AE72F1" w:rsidP="004F5B7D">
      <w:pPr>
        <w:rPr>
          <w:rFonts w:ascii="Times" w:hAnsi="Times"/>
          <w:color w:val="000000" w:themeColor="text1"/>
        </w:rPr>
      </w:pPr>
    </w:p>
    <w:p w14:paraId="51E4A638" w14:textId="4BC98238" w:rsidR="00AE72F1" w:rsidRDefault="00AE72F1" w:rsidP="004F5B7D">
      <w:pPr>
        <w:rPr>
          <w:rFonts w:ascii="Times" w:hAnsi="Times"/>
          <w:color w:val="000000" w:themeColor="text1"/>
        </w:rPr>
      </w:pPr>
    </w:p>
    <w:p w14:paraId="0C9569F3" w14:textId="77777777" w:rsidR="00AE72F1" w:rsidRDefault="00AE72F1" w:rsidP="004F5B7D">
      <w:pPr>
        <w:rPr>
          <w:rFonts w:ascii="Times" w:hAnsi="Times"/>
          <w:color w:val="000000" w:themeColor="text1"/>
        </w:rPr>
      </w:pPr>
    </w:p>
    <w:p w14:paraId="5A2DA7E6" w14:textId="77777777" w:rsidR="00AE72F1" w:rsidRDefault="00AE72F1" w:rsidP="004F5B7D">
      <w:pPr>
        <w:rPr>
          <w:rFonts w:ascii="Times" w:hAnsi="Times"/>
          <w:color w:val="000000" w:themeColor="text1"/>
        </w:rPr>
      </w:pPr>
    </w:p>
    <w:p w14:paraId="4EB9058D" w14:textId="5E7E5865" w:rsidR="00AE72F1" w:rsidRDefault="0023102C" w:rsidP="004F5B7D">
      <w:pPr>
        <w:rPr>
          <w:rFonts w:ascii="Times" w:hAnsi="Times"/>
          <w:b/>
          <w:bCs/>
          <w:color w:val="000000" w:themeColor="text1"/>
        </w:rPr>
      </w:pPr>
      <w:r>
        <w:rPr>
          <w:rFonts w:ascii="Times" w:hAnsi="Times"/>
          <w:b/>
          <w:bCs/>
          <w:noProof/>
          <w:color w:val="000000" w:themeColor="text1"/>
        </w:rPr>
        <w:lastRenderedPageBreak/>
        <w:drawing>
          <wp:inline distT="0" distB="0" distL="0" distR="0" wp14:anchorId="3E003429" wp14:editId="45E6D3BE">
            <wp:extent cx="5943600" cy="3182620"/>
            <wp:effectExtent l="0" t="0" r="0" b="508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82620"/>
                    </a:xfrm>
                    <a:prstGeom prst="rect">
                      <a:avLst/>
                    </a:prstGeom>
                  </pic:spPr>
                </pic:pic>
              </a:graphicData>
            </a:graphic>
          </wp:inline>
        </w:drawing>
      </w:r>
    </w:p>
    <w:p w14:paraId="23B67DF6" w14:textId="77777777" w:rsidR="00AE72F1" w:rsidRDefault="00AE72F1" w:rsidP="004F5B7D">
      <w:pPr>
        <w:rPr>
          <w:rFonts w:ascii="Times" w:hAnsi="Times"/>
          <w:b/>
          <w:bCs/>
          <w:color w:val="000000" w:themeColor="text1"/>
        </w:rPr>
      </w:pPr>
    </w:p>
    <w:p w14:paraId="5D12B351" w14:textId="1876796B" w:rsidR="005432C2" w:rsidRPr="00AE72F1" w:rsidRDefault="00AE72F1" w:rsidP="004F5B7D">
      <w:pPr>
        <w:rPr>
          <w:rFonts w:ascii="Times" w:hAnsi="Times"/>
          <w:color w:val="000000" w:themeColor="text1"/>
        </w:rPr>
      </w:pPr>
      <w:r w:rsidRPr="0038363B">
        <w:rPr>
          <w:rFonts w:ascii="Times" w:hAnsi="Times"/>
          <w:b/>
          <w:bCs/>
          <w:color w:val="000000" w:themeColor="text1"/>
        </w:rPr>
        <w:t>Figure 1. uPAR expression in the human vasculature.</w:t>
      </w:r>
      <w:r>
        <w:rPr>
          <w:rFonts w:ascii="Times" w:hAnsi="Times"/>
          <w:color w:val="000000" w:themeColor="text1"/>
        </w:rPr>
        <w:t xml:space="preserve"> Publicly available single-cell RNA sequencing </w:t>
      </w:r>
      <w:r w:rsidRPr="005E4E5C">
        <w:rPr>
          <w:rFonts w:ascii="Times" w:hAnsi="Times"/>
          <w:color w:val="000000" w:themeColor="text1"/>
        </w:rPr>
        <w:t xml:space="preserve">data </w:t>
      </w:r>
      <w:r w:rsidR="005E4E5C" w:rsidRPr="006C6BBA">
        <w:rPr>
          <w:rFonts w:ascii="Times" w:hAnsi="Times"/>
          <w:color w:val="000000" w:themeColor="text1"/>
        </w:rPr>
        <w:t xml:space="preserve">from </w:t>
      </w:r>
      <w:r w:rsidR="005E4E5C" w:rsidRPr="005E4E5C">
        <w:rPr>
          <w:rFonts w:ascii="Times" w:hAnsi="Times"/>
          <w:color w:val="000000" w:themeColor="text1"/>
        </w:rPr>
        <w:t xml:space="preserve">the Tabula Sapiens consortium </w:t>
      </w:r>
      <w:r>
        <w:rPr>
          <w:rFonts w:ascii="Times" w:hAnsi="Times"/>
          <w:color w:val="000000" w:themeColor="text1"/>
        </w:rPr>
        <w:t>showing uPAR</w:t>
      </w:r>
      <w:r w:rsidR="005E4E5C">
        <w:rPr>
          <w:rFonts w:ascii="Times" w:hAnsi="Times"/>
          <w:color w:val="000000" w:themeColor="text1"/>
        </w:rPr>
        <w:t xml:space="preserve"> (PLAUR)</w:t>
      </w:r>
      <w:r>
        <w:rPr>
          <w:rFonts w:ascii="Times" w:hAnsi="Times"/>
          <w:color w:val="000000" w:themeColor="text1"/>
        </w:rPr>
        <w:t xml:space="preserve"> expression localised predominately to macrophages</w:t>
      </w:r>
      <w:r w:rsidR="0038363B">
        <w:rPr>
          <w:rFonts w:ascii="Times" w:hAnsi="Times"/>
          <w:color w:val="000000" w:themeColor="text1"/>
        </w:rPr>
        <w:t xml:space="preserve"> in human aortic and coronary specimens</w:t>
      </w:r>
      <w:r>
        <w:rPr>
          <w:rFonts w:ascii="Times" w:hAnsi="Times"/>
          <w:color w:val="000000" w:themeColor="text1"/>
        </w:rPr>
        <w:t>, with lower expression in fibroblasts</w:t>
      </w:r>
      <w:r w:rsidR="0038363B">
        <w:rPr>
          <w:rFonts w:ascii="Times" w:hAnsi="Times"/>
          <w:color w:val="000000" w:themeColor="text1"/>
        </w:rPr>
        <w:t xml:space="preserve">, </w:t>
      </w:r>
      <w:r>
        <w:rPr>
          <w:rFonts w:ascii="Times" w:hAnsi="Times"/>
          <w:color w:val="000000" w:themeColor="text1"/>
        </w:rPr>
        <w:t xml:space="preserve">endothelial </w:t>
      </w:r>
      <w:r w:rsidR="0038363B">
        <w:rPr>
          <w:rFonts w:ascii="Times" w:hAnsi="Times"/>
          <w:color w:val="000000" w:themeColor="text1"/>
        </w:rPr>
        <w:t>cells, and vascular smooth muscle cells</w:t>
      </w:r>
      <w:r>
        <w:rPr>
          <w:rFonts w:ascii="Times" w:hAnsi="Times"/>
          <w:color w:val="000000" w:themeColor="text1"/>
        </w:rPr>
        <w:t xml:space="preserve">. </w:t>
      </w:r>
    </w:p>
    <w:sectPr w:rsidR="005432C2" w:rsidRPr="00AE72F1" w:rsidSect="005432C2">
      <w:footerReference w:type="even"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025B5" w14:textId="77777777" w:rsidR="00C94B41" w:rsidRDefault="00C94B41" w:rsidP="00EB03AE">
      <w:r>
        <w:separator/>
      </w:r>
    </w:p>
  </w:endnote>
  <w:endnote w:type="continuationSeparator" w:id="0">
    <w:p w14:paraId="33032B80" w14:textId="77777777" w:rsidR="00C94B41" w:rsidRDefault="00C94B41" w:rsidP="00EB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6977165"/>
      <w:docPartObj>
        <w:docPartGallery w:val="Page Numbers (Bottom of Page)"/>
        <w:docPartUnique/>
      </w:docPartObj>
    </w:sdtPr>
    <w:sdtEndPr>
      <w:rPr>
        <w:rStyle w:val="PageNumber"/>
      </w:rPr>
    </w:sdtEndPr>
    <w:sdtContent>
      <w:p w14:paraId="63F55E09" w14:textId="4F59B306" w:rsidR="006D2CF8" w:rsidRDefault="006D2CF8" w:rsidP="00326A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D29D9E" w14:textId="77777777" w:rsidR="006D2CF8" w:rsidRDefault="006D2CF8" w:rsidP="006D2C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347823"/>
      <w:docPartObj>
        <w:docPartGallery w:val="Page Numbers (Bottom of Page)"/>
        <w:docPartUnique/>
      </w:docPartObj>
    </w:sdtPr>
    <w:sdtEndPr>
      <w:rPr>
        <w:rStyle w:val="PageNumber"/>
      </w:rPr>
    </w:sdtEndPr>
    <w:sdtContent>
      <w:p w14:paraId="4B7967AA" w14:textId="24D6F862" w:rsidR="006D2CF8" w:rsidRDefault="006D2CF8" w:rsidP="00326A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9F75DD" w14:textId="77777777" w:rsidR="006D2CF8" w:rsidRDefault="006D2CF8" w:rsidP="006D2C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BC197" w14:textId="77777777" w:rsidR="00C94B41" w:rsidRDefault="00C94B41" w:rsidP="00EB03AE">
      <w:r>
        <w:separator/>
      </w:r>
    </w:p>
  </w:footnote>
  <w:footnote w:type="continuationSeparator" w:id="0">
    <w:p w14:paraId="344F013A" w14:textId="77777777" w:rsidR="00C94B41" w:rsidRDefault="00C94B41" w:rsidP="00EB0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730"/>
    <w:multiLevelType w:val="hybridMultilevel"/>
    <w:tmpl w:val="88CC8D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DF665C"/>
    <w:multiLevelType w:val="multilevel"/>
    <w:tmpl w:val="47DC22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0D0CB7"/>
    <w:multiLevelType w:val="multilevel"/>
    <w:tmpl w:val="DA9AD8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B3563A"/>
    <w:multiLevelType w:val="hybridMultilevel"/>
    <w:tmpl w:val="8B18AD4A"/>
    <w:lvl w:ilvl="0" w:tplc="89CE3FEE">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8C94033"/>
    <w:multiLevelType w:val="hybridMultilevel"/>
    <w:tmpl w:val="45CAD3F0"/>
    <w:lvl w:ilvl="0" w:tplc="B5F887C0">
      <w:start w:val="55"/>
      <w:numFmt w:val="bullet"/>
      <w:lvlText w:val="-"/>
      <w:lvlJc w:val="left"/>
      <w:pPr>
        <w:ind w:left="720" w:hanging="360"/>
      </w:pPr>
      <w:rPr>
        <w:rFonts w:ascii="Times" w:eastAsia="Times New Roman" w:hAnsi="Time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973778">
    <w:abstractNumId w:val="4"/>
  </w:num>
  <w:num w:numId="2" w16cid:durableId="2066906068">
    <w:abstractNumId w:val="3"/>
  </w:num>
  <w:num w:numId="3" w16cid:durableId="1837307389">
    <w:abstractNumId w:val="0"/>
  </w:num>
  <w:num w:numId="4" w16cid:durableId="1758554346">
    <w:abstractNumId w:val="1"/>
  </w:num>
  <w:num w:numId="5" w16cid:durableId="801461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2C2"/>
    <w:rsid w:val="00001B57"/>
    <w:rsid w:val="0000209D"/>
    <w:rsid w:val="00017F4D"/>
    <w:rsid w:val="00035D79"/>
    <w:rsid w:val="00052955"/>
    <w:rsid w:val="00052EB7"/>
    <w:rsid w:val="000574A4"/>
    <w:rsid w:val="00057CCA"/>
    <w:rsid w:val="000612A2"/>
    <w:rsid w:val="000663A3"/>
    <w:rsid w:val="000749E6"/>
    <w:rsid w:val="00074D4C"/>
    <w:rsid w:val="00081CB4"/>
    <w:rsid w:val="0009238B"/>
    <w:rsid w:val="000927C8"/>
    <w:rsid w:val="000A3E3C"/>
    <w:rsid w:val="000A55DA"/>
    <w:rsid w:val="000A67F2"/>
    <w:rsid w:val="000C0C86"/>
    <w:rsid w:val="000C2A1A"/>
    <w:rsid w:val="000C2D3E"/>
    <w:rsid w:val="000C464F"/>
    <w:rsid w:val="000D051D"/>
    <w:rsid w:val="000D7E9D"/>
    <w:rsid w:val="000E1167"/>
    <w:rsid w:val="000E4B06"/>
    <w:rsid w:val="000F0A99"/>
    <w:rsid w:val="001044F1"/>
    <w:rsid w:val="00114350"/>
    <w:rsid w:val="001146A1"/>
    <w:rsid w:val="00115B81"/>
    <w:rsid w:val="00117167"/>
    <w:rsid w:val="00117B67"/>
    <w:rsid w:val="001340C8"/>
    <w:rsid w:val="00137B36"/>
    <w:rsid w:val="00140A76"/>
    <w:rsid w:val="001439BF"/>
    <w:rsid w:val="00144DBD"/>
    <w:rsid w:val="001543A4"/>
    <w:rsid w:val="00174327"/>
    <w:rsid w:val="00187A7D"/>
    <w:rsid w:val="0019312E"/>
    <w:rsid w:val="001A1B1F"/>
    <w:rsid w:val="001B202B"/>
    <w:rsid w:val="001B4058"/>
    <w:rsid w:val="001C6001"/>
    <w:rsid w:val="001D4C50"/>
    <w:rsid w:val="001D78D0"/>
    <w:rsid w:val="001E6679"/>
    <w:rsid w:val="00202315"/>
    <w:rsid w:val="002108D6"/>
    <w:rsid w:val="00210901"/>
    <w:rsid w:val="002119BD"/>
    <w:rsid w:val="00211A0A"/>
    <w:rsid w:val="00216AC9"/>
    <w:rsid w:val="002174BF"/>
    <w:rsid w:val="002228D1"/>
    <w:rsid w:val="00222969"/>
    <w:rsid w:val="0023102C"/>
    <w:rsid w:val="002466DB"/>
    <w:rsid w:val="002636BD"/>
    <w:rsid w:val="00281938"/>
    <w:rsid w:val="0028398C"/>
    <w:rsid w:val="00285B01"/>
    <w:rsid w:val="002879B7"/>
    <w:rsid w:val="00295035"/>
    <w:rsid w:val="0029734D"/>
    <w:rsid w:val="002A5436"/>
    <w:rsid w:val="002B0CA3"/>
    <w:rsid w:val="002C28BA"/>
    <w:rsid w:val="002C3255"/>
    <w:rsid w:val="002C6D0C"/>
    <w:rsid w:val="002D401E"/>
    <w:rsid w:val="002E2DC0"/>
    <w:rsid w:val="002E3D66"/>
    <w:rsid w:val="002E61E3"/>
    <w:rsid w:val="002E6E60"/>
    <w:rsid w:val="002E7FB4"/>
    <w:rsid w:val="002F345D"/>
    <w:rsid w:val="002F6AFF"/>
    <w:rsid w:val="003171BB"/>
    <w:rsid w:val="00322A76"/>
    <w:rsid w:val="003352D8"/>
    <w:rsid w:val="00336116"/>
    <w:rsid w:val="00336E86"/>
    <w:rsid w:val="00352197"/>
    <w:rsid w:val="00356452"/>
    <w:rsid w:val="00356A1D"/>
    <w:rsid w:val="003571B4"/>
    <w:rsid w:val="00361ADC"/>
    <w:rsid w:val="00361D5B"/>
    <w:rsid w:val="0037145D"/>
    <w:rsid w:val="00372EF9"/>
    <w:rsid w:val="00380AC1"/>
    <w:rsid w:val="0038363B"/>
    <w:rsid w:val="00384DCF"/>
    <w:rsid w:val="003869C0"/>
    <w:rsid w:val="003A6356"/>
    <w:rsid w:val="003C4948"/>
    <w:rsid w:val="003C5276"/>
    <w:rsid w:val="003D3FF7"/>
    <w:rsid w:val="003E3123"/>
    <w:rsid w:val="003E41EF"/>
    <w:rsid w:val="00400532"/>
    <w:rsid w:val="00401ACD"/>
    <w:rsid w:val="004105C5"/>
    <w:rsid w:val="00410C4D"/>
    <w:rsid w:val="00413F77"/>
    <w:rsid w:val="00414914"/>
    <w:rsid w:val="00415BDA"/>
    <w:rsid w:val="0043154A"/>
    <w:rsid w:val="00443539"/>
    <w:rsid w:val="00445A9B"/>
    <w:rsid w:val="00445DE8"/>
    <w:rsid w:val="00471A41"/>
    <w:rsid w:val="00487B4D"/>
    <w:rsid w:val="004953AE"/>
    <w:rsid w:val="004954CD"/>
    <w:rsid w:val="004A4A88"/>
    <w:rsid w:val="004B3F71"/>
    <w:rsid w:val="004B6C1F"/>
    <w:rsid w:val="004C2E96"/>
    <w:rsid w:val="004D4D81"/>
    <w:rsid w:val="004D6A5D"/>
    <w:rsid w:val="004D7041"/>
    <w:rsid w:val="004F4B81"/>
    <w:rsid w:val="004F5B7D"/>
    <w:rsid w:val="00500188"/>
    <w:rsid w:val="00522B12"/>
    <w:rsid w:val="0053239C"/>
    <w:rsid w:val="00532782"/>
    <w:rsid w:val="00532ACB"/>
    <w:rsid w:val="00536B3E"/>
    <w:rsid w:val="00536EBD"/>
    <w:rsid w:val="005432C2"/>
    <w:rsid w:val="00557669"/>
    <w:rsid w:val="00557E7F"/>
    <w:rsid w:val="00562CF2"/>
    <w:rsid w:val="00564D92"/>
    <w:rsid w:val="0057107B"/>
    <w:rsid w:val="00580C1B"/>
    <w:rsid w:val="00582543"/>
    <w:rsid w:val="005A0935"/>
    <w:rsid w:val="005A2D8B"/>
    <w:rsid w:val="005A5164"/>
    <w:rsid w:val="005C47C7"/>
    <w:rsid w:val="005C65D0"/>
    <w:rsid w:val="005D036E"/>
    <w:rsid w:val="005E2E70"/>
    <w:rsid w:val="005E4E5C"/>
    <w:rsid w:val="005E5E6E"/>
    <w:rsid w:val="005F4CCF"/>
    <w:rsid w:val="005F64E3"/>
    <w:rsid w:val="005F6EFC"/>
    <w:rsid w:val="005F7405"/>
    <w:rsid w:val="00600E06"/>
    <w:rsid w:val="006071CD"/>
    <w:rsid w:val="00607947"/>
    <w:rsid w:val="006220F4"/>
    <w:rsid w:val="00623640"/>
    <w:rsid w:val="00631576"/>
    <w:rsid w:val="00631B07"/>
    <w:rsid w:val="00636EA0"/>
    <w:rsid w:val="006606BD"/>
    <w:rsid w:val="00664E15"/>
    <w:rsid w:val="00670CED"/>
    <w:rsid w:val="00676BC8"/>
    <w:rsid w:val="00684546"/>
    <w:rsid w:val="00684D86"/>
    <w:rsid w:val="00685BCD"/>
    <w:rsid w:val="00686E3F"/>
    <w:rsid w:val="00687941"/>
    <w:rsid w:val="00694B10"/>
    <w:rsid w:val="00696443"/>
    <w:rsid w:val="006A6DA4"/>
    <w:rsid w:val="006B68AD"/>
    <w:rsid w:val="006C27D9"/>
    <w:rsid w:val="006C323E"/>
    <w:rsid w:val="006D2CF8"/>
    <w:rsid w:val="006D5C2D"/>
    <w:rsid w:val="006D6860"/>
    <w:rsid w:val="006D7D8C"/>
    <w:rsid w:val="006E0824"/>
    <w:rsid w:val="006F5156"/>
    <w:rsid w:val="0070001B"/>
    <w:rsid w:val="007005B7"/>
    <w:rsid w:val="00703E4B"/>
    <w:rsid w:val="00710D30"/>
    <w:rsid w:val="00715346"/>
    <w:rsid w:val="00722992"/>
    <w:rsid w:val="007245D4"/>
    <w:rsid w:val="007528D9"/>
    <w:rsid w:val="00752F5D"/>
    <w:rsid w:val="00757EBA"/>
    <w:rsid w:val="00760F1C"/>
    <w:rsid w:val="00767898"/>
    <w:rsid w:val="00767C54"/>
    <w:rsid w:val="00773B75"/>
    <w:rsid w:val="00784269"/>
    <w:rsid w:val="007867BC"/>
    <w:rsid w:val="007904BF"/>
    <w:rsid w:val="00790BAB"/>
    <w:rsid w:val="007A06A5"/>
    <w:rsid w:val="007A0F77"/>
    <w:rsid w:val="007B3D6A"/>
    <w:rsid w:val="007B68ED"/>
    <w:rsid w:val="007B6C6F"/>
    <w:rsid w:val="007C3221"/>
    <w:rsid w:val="007E14D9"/>
    <w:rsid w:val="007E4B0F"/>
    <w:rsid w:val="00801EBF"/>
    <w:rsid w:val="008169E9"/>
    <w:rsid w:val="00817E23"/>
    <w:rsid w:val="008262FB"/>
    <w:rsid w:val="00856CDC"/>
    <w:rsid w:val="008720B4"/>
    <w:rsid w:val="00872308"/>
    <w:rsid w:val="0089169F"/>
    <w:rsid w:val="00894D8F"/>
    <w:rsid w:val="008B02D1"/>
    <w:rsid w:val="008B1E29"/>
    <w:rsid w:val="008B471C"/>
    <w:rsid w:val="008D0681"/>
    <w:rsid w:val="008E16B2"/>
    <w:rsid w:val="008F13EE"/>
    <w:rsid w:val="008F347E"/>
    <w:rsid w:val="00905347"/>
    <w:rsid w:val="00907C36"/>
    <w:rsid w:val="00911714"/>
    <w:rsid w:val="00920F42"/>
    <w:rsid w:val="00937904"/>
    <w:rsid w:val="00953B85"/>
    <w:rsid w:val="00964E14"/>
    <w:rsid w:val="009758C2"/>
    <w:rsid w:val="009B1D3B"/>
    <w:rsid w:val="009B4A51"/>
    <w:rsid w:val="009C3B61"/>
    <w:rsid w:val="009D529A"/>
    <w:rsid w:val="009E7F98"/>
    <w:rsid w:val="009F7B90"/>
    <w:rsid w:val="00A034A6"/>
    <w:rsid w:val="00A10EE6"/>
    <w:rsid w:val="00A11FA6"/>
    <w:rsid w:val="00A17539"/>
    <w:rsid w:val="00A205C9"/>
    <w:rsid w:val="00A23EF2"/>
    <w:rsid w:val="00A37591"/>
    <w:rsid w:val="00A4268E"/>
    <w:rsid w:val="00A44463"/>
    <w:rsid w:val="00A556CF"/>
    <w:rsid w:val="00A678F8"/>
    <w:rsid w:val="00A744ED"/>
    <w:rsid w:val="00A750DE"/>
    <w:rsid w:val="00A900D2"/>
    <w:rsid w:val="00A90BA0"/>
    <w:rsid w:val="00AA14ED"/>
    <w:rsid w:val="00AB0BA1"/>
    <w:rsid w:val="00AC4F15"/>
    <w:rsid w:val="00AC588B"/>
    <w:rsid w:val="00AD5F10"/>
    <w:rsid w:val="00AE00DD"/>
    <w:rsid w:val="00AE47E4"/>
    <w:rsid w:val="00AE72F1"/>
    <w:rsid w:val="00B134F5"/>
    <w:rsid w:val="00B24F85"/>
    <w:rsid w:val="00B4423B"/>
    <w:rsid w:val="00B52021"/>
    <w:rsid w:val="00B52BAB"/>
    <w:rsid w:val="00B72462"/>
    <w:rsid w:val="00B73420"/>
    <w:rsid w:val="00B7606A"/>
    <w:rsid w:val="00B82826"/>
    <w:rsid w:val="00B86B8A"/>
    <w:rsid w:val="00B904AB"/>
    <w:rsid w:val="00B95DD3"/>
    <w:rsid w:val="00BB50C6"/>
    <w:rsid w:val="00BC3E29"/>
    <w:rsid w:val="00BD1343"/>
    <w:rsid w:val="00BE32C2"/>
    <w:rsid w:val="00BF4F86"/>
    <w:rsid w:val="00BF6A7A"/>
    <w:rsid w:val="00C02398"/>
    <w:rsid w:val="00C03B6D"/>
    <w:rsid w:val="00C15911"/>
    <w:rsid w:val="00C3239B"/>
    <w:rsid w:val="00C35926"/>
    <w:rsid w:val="00C35B8A"/>
    <w:rsid w:val="00C362DB"/>
    <w:rsid w:val="00C37D85"/>
    <w:rsid w:val="00C54CB7"/>
    <w:rsid w:val="00C55988"/>
    <w:rsid w:val="00C56C12"/>
    <w:rsid w:val="00C6278E"/>
    <w:rsid w:val="00C63362"/>
    <w:rsid w:val="00C6426D"/>
    <w:rsid w:val="00C76182"/>
    <w:rsid w:val="00C76B6A"/>
    <w:rsid w:val="00C83087"/>
    <w:rsid w:val="00C94B41"/>
    <w:rsid w:val="00C96F85"/>
    <w:rsid w:val="00CC0EA6"/>
    <w:rsid w:val="00CC41EB"/>
    <w:rsid w:val="00CD3AF1"/>
    <w:rsid w:val="00D0222E"/>
    <w:rsid w:val="00D03064"/>
    <w:rsid w:val="00D072B3"/>
    <w:rsid w:val="00D1349E"/>
    <w:rsid w:val="00D13EF0"/>
    <w:rsid w:val="00D21D76"/>
    <w:rsid w:val="00D22176"/>
    <w:rsid w:val="00D33FE3"/>
    <w:rsid w:val="00D42359"/>
    <w:rsid w:val="00D53466"/>
    <w:rsid w:val="00D54FDD"/>
    <w:rsid w:val="00D6379B"/>
    <w:rsid w:val="00D74F51"/>
    <w:rsid w:val="00D750F1"/>
    <w:rsid w:val="00D77574"/>
    <w:rsid w:val="00D802CF"/>
    <w:rsid w:val="00D810CC"/>
    <w:rsid w:val="00D82FE6"/>
    <w:rsid w:val="00D86810"/>
    <w:rsid w:val="00DB0806"/>
    <w:rsid w:val="00DB1339"/>
    <w:rsid w:val="00DB1A3D"/>
    <w:rsid w:val="00DB52D6"/>
    <w:rsid w:val="00DC2203"/>
    <w:rsid w:val="00DC28C8"/>
    <w:rsid w:val="00DE708E"/>
    <w:rsid w:val="00DE7889"/>
    <w:rsid w:val="00DF63D0"/>
    <w:rsid w:val="00E03CB1"/>
    <w:rsid w:val="00E03E6A"/>
    <w:rsid w:val="00E20015"/>
    <w:rsid w:val="00E21BA2"/>
    <w:rsid w:val="00E36F4E"/>
    <w:rsid w:val="00E46623"/>
    <w:rsid w:val="00E51EB2"/>
    <w:rsid w:val="00E54FA5"/>
    <w:rsid w:val="00E55933"/>
    <w:rsid w:val="00E57730"/>
    <w:rsid w:val="00E57C0C"/>
    <w:rsid w:val="00E672AE"/>
    <w:rsid w:val="00E74F02"/>
    <w:rsid w:val="00E75592"/>
    <w:rsid w:val="00E7624E"/>
    <w:rsid w:val="00E96428"/>
    <w:rsid w:val="00E9784C"/>
    <w:rsid w:val="00EA18DB"/>
    <w:rsid w:val="00EA21BA"/>
    <w:rsid w:val="00EB03AE"/>
    <w:rsid w:val="00ED170C"/>
    <w:rsid w:val="00ED3FF2"/>
    <w:rsid w:val="00F007E7"/>
    <w:rsid w:val="00F0083A"/>
    <w:rsid w:val="00F03429"/>
    <w:rsid w:val="00F126A4"/>
    <w:rsid w:val="00F131CF"/>
    <w:rsid w:val="00F16100"/>
    <w:rsid w:val="00F17D6A"/>
    <w:rsid w:val="00F21F4F"/>
    <w:rsid w:val="00F26A06"/>
    <w:rsid w:val="00F5022A"/>
    <w:rsid w:val="00F5547C"/>
    <w:rsid w:val="00F56C4E"/>
    <w:rsid w:val="00F56E93"/>
    <w:rsid w:val="00F5700A"/>
    <w:rsid w:val="00F57B13"/>
    <w:rsid w:val="00F60D89"/>
    <w:rsid w:val="00F65432"/>
    <w:rsid w:val="00F665F0"/>
    <w:rsid w:val="00F715C7"/>
    <w:rsid w:val="00F71938"/>
    <w:rsid w:val="00F73756"/>
    <w:rsid w:val="00F83598"/>
    <w:rsid w:val="00FA22B1"/>
    <w:rsid w:val="00FB3968"/>
    <w:rsid w:val="00FC03FE"/>
    <w:rsid w:val="00FC185E"/>
    <w:rsid w:val="00FC391A"/>
    <w:rsid w:val="00FC6C22"/>
    <w:rsid w:val="00FD7FF0"/>
    <w:rsid w:val="00FE1326"/>
    <w:rsid w:val="00FF468A"/>
    <w:rsid w:val="00FF6301"/>
    <w:rsid w:val="00FF6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77C24"/>
  <w15:chartTrackingRefBased/>
  <w15:docId w15:val="{4EB30273-5655-D246-939C-3B46E3275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A3D"/>
    <w:rPr>
      <w:rFonts w:ascii="Times New Roman" w:eastAsia="Times New Roman" w:hAnsi="Times New Roman" w:cs="Times New Roman"/>
      <w:lang w:eastAsia="en-GB"/>
    </w:rPr>
  </w:style>
  <w:style w:type="paragraph" w:styleId="Heading1">
    <w:name w:val="heading 1"/>
    <w:basedOn w:val="Normal"/>
    <w:link w:val="Heading1Char"/>
    <w:uiPriority w:val="9"/>
    <w:qFormat/>
    <w:rsid w:val="00A3759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432C2"/>
  </w:style>
  <w:style w:type="paragraph" w:styleId="ListParagraph">
    <w:name w:val="List Paragraph"/>
    <w:basedOn w:val="Normal"/>
    <w:uiPriority w:val="34"/>
    <w:qFormat/>
    <w:rsid w:val="004C2E96"/>
    <w:pPr>
      <w:ind w:left="720"/>
      <w:contextualSpacing/>
    </w:pPr>
    <w:rPr>
      <w:rFonts w:asciiTheme="minorHAnsi" w:eastAsiaTheme="minorHAnsi" w:hAnsiTheme="minorHAnsi" w:cstheme="minorBidi"/>
      <w:lang w:eastAsia="en-US"/>
    </w:rPr>
  </w:style>
  <w:style w:type="character" w:styleId="Emphasis">
    <w:name w:val="Emphasis"/>
    <w:basedOn w:val="DefaultParagraphFont"/>
    <w:uiPriority w:val="20"/>
    <w:qFormat/>
    <w:rsid w:val="00E03E6A"/>
    <w:rPr>
      <w:i/>
      <w:iCs/>
    </w:rPr>
  </w:style>
  <w:style w:type="paragraph" w:styleId="FootnoteText">
    <w:name w:val="footnote text"/>
    <w:basedOn w:val="Normal"/>
    <w:link w:val="FootnoteTextChar"/>
    <w:uiPriority w:val="99"/>
    <w:semiHidden/>
    <w:unhideWhenUsed/>
    <w:rsid w:val="00EB03AE"/>
    <w:rPr>
      <w:sz w:val="20"/>
      <w:szCs w:val="20"/>
    </w:rPr>
  </w:style>
  <w:style w:type="character" w:customStyle="1" w:styleId="FootnoteTextChar">
    <w:name w:val="Footnote Text Char"/>
    <w:basedOn w:val="DefaultParagraphFont"/>
    <w:link w:val="FootnoteText"/>
    <w:uiPriority w:val="99"/>
    <w:semiHidden/>
    <w:rsid w:val="00EB03AE"/>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EB03AE"/>
    <w:rPr>
      <w:vertAlign w:val="superscript"/>
    </w:rPr>
  </w:style>
  <w:style w:type="paragraph" w:styleId="EndnoteText">
    <w:name w:val="endnote text"/>
    <w:basedOn w:val="Normal"/>
    <w:link w:val="EndnoteTextChar"/>
    <w:uiPriority w:val="99"/>
    <w:semiHidden/>
    <w:unhideWhenUsed/>
    <w:rsid w:val="001340C8"/>
    <w:rPr>
      <w:sz w:val="20"/>
      <w:szCs w:val="20"/>
    </w:rPr>
  </w:style>
  <w:style w:type="character" w:customStyle="1" w:styleId="EndnoteTextChar">
    <w:name w:val="Endnote Text Char"/>
    <w:basedOn w:val="DefaultParagraphFont"/>
    <w:link w:val="EndnoteText"/>
    <w:uiPriority w:val="99"/>
    <w:semiHidden/>
    <w:rsid w:val="001340C8"/>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1340C8"/>
    <w:rPr>
      <w:vertAlign w:val="superscript"/>
    </w:rPr>
  </w:style>
  <w:style w:type="character" w:customStyle="1" w:styleId="cit">
    <w:name w:val="cit"/>
    <w:basedOn w:val="DefaultParagraphFont"/>
    <w:rsid w:val="003C4948"/>
  </w:style>
  <w:style w:type="character" w:customStyle="1" w:styleId="citation-doi">
    <w:name w:val="citation-doi"/>
    <w:basedOn w:val="DefaultParagraphFont"/>
    <w:rsid w:val="003C4948"/>
  </w:style>
  <w:style w:type="character" w:customStyle="1" w:styleId="authors-list-item">
    <w:name w:val="authors-list-item"/>
    <w:basedOn w:val="DefaultParagraphFont"/>
    <w:rsid w:val="003C4948"/>
  </w:style>
  <w:style w:type="character" w:styleId="Hyperlink">
    <w:name w:val="Hyperlink"/>
    <w:basedOn w:val="DefaultParagraphFont"/>
    <w:uiPriority w:val="99"/>
    <w:semiHidden/>
    <w:unhideWhenUsed/>
    <w:rsid w:val="003C4948"/>
    <w:rPr>
      <w:color w:val="0000FF"/>
      <w:u w:val="single"/>
    </w:rPr>
  </w:style>
  <w:style w:type="character" w:customStyle="1" w:styleId="author-sup-separator">
    <w:name w:val="author-sup-separator"/>
    <w:basedOn w:val="DefaultParagraphFont"/>
    <w:rsid w:val="003C4948"/>
  </w:style>
  <w:style w:type="character" w:customStyle="1" w:styleId="comma">
    <w:name w:val="comma"/>
    <w:basedOn w:val="DefaultParagraphFont"/>
    <w:rsid w:val="003C4948"/>
  </w:style>
  <w:style w:type="character" w:styleId="FollowedHyperlink">
    <w:name w:val="FollowedHyperlink"/>
    <w:basedOn w:val="DefaultParagraphFont"/>
    <w:uiPriority w:val="99"/>
    <w:semiHidden/>
    <w:unhideWhenUsed/>
    <w:rsid w:val="00F16100"/>
    <w:rPr>
      <w:color w:val="954F72" w:themeColor="followedHyperlink"/>
      <w:u w:val="single"/>
    </w:rPr>
  </w:style>
  <w:style w:type="character" w:customStyle="1" w:styleId="period">
    <w:name w:val="period"/>
    <w:basedOn w:val="DefaultParagraphFont"/>
    <w:rsid w:val="00117167"/>
  </w:style>
  <w:style w:type="paragraph" w:styleId="Footer">
    <w:name w:val="footer"/>
    <w:basedOn w:val="Normal"/>
    <w:link w:val="FooterChar"/>
    <w:uiPriority w:val="99"/>
    <w:unhideWhenUsed/>
    <w:rsid w:val="006D2CF8"/>
    <w:pPr>
      <w:tabs>
        <w:tab w:val="center" w:pos="4513"/>
        <w:tab w:val="right" w:pos="9026"/>
      </w:tabs>
    </w:pPr>
  </w:style>
  <w:style w:type="character" w:customStyle="1" w:styleId="FooterChar">
    <w:name w:val="Footer Char"/>
    <w:basedOn w:val="DefaultParagraphFont"/>
    <w:link w:val="Footer"/>
    <w:uiPriority w:val="99"/>
    <w:rsid w:val="006D2CF8"/>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6D2CF8"/>
  </w:style>
  <w:style w:type="paragraph" w:styleId="Header">
    <w:name w:val="header"/>
    <w:basedOn w:val="Normal"/>
    <w:link w:val="HeaderChar"/>
    <w:uiPriority w:val="99"/>
    <w:unhideWhenUsed/>
    <w:rsid w:val="006D2CF8"/>
    <w:pPr>
      <w:tabs>
        <w:tab w:val="center" w:pos="4513"/>
        <w:tab w:val="right" w:pos="9026"/>
      </w:tabs>
    </w:pPr>
  </w:style>
  <w:style w:type="character" w:customStyle="1" w:styleId="HeaderChar">
    <w:name w:val="Header Char"/>
    <w:basedOn w:val="DefaultParagraphFont"/>
    <w:link w:val="Header"/>
    <w:uiPriority w:val="99"/>
    <w:rsid w:val="006D2CF8"/>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D22176"/>
    <w:rPr>
      <w:sz w:val="16"/>
      <w:szCs w:val="16"/>
    </w:rPr>
  </w:style>
  <w:style w:type="paragraph" w:styleId="CommentText">
    <w:name w:val="annotation text"/>
    <w:basedOn w:val="Normal"/>
    <w:link w:val="CommentTextChar"/>
    <w:uiPriority w:val="99"/>
    <w:semiHidden/>
    <w:unhideWhenUsed/>
    <w:rsid w:val="00D22176"/>
    <w:rPr>
      <w:sz w:val="20"/>
      <w:szCs w:val="20"/>
    </w:rPr>
  </w:style>
  <w:style w:type="character" w:customStyle="1" w:styleId="CommentTextChar">
    <w:name w:val="Comment Text Char"/>
    <w:basedOn w:val="DefaultParagraphFont"/>
    <w:link w:val="CommentText"/>
    <w:uiPriority w:val="99"/>
    <w:semiHidden/>
    <w:rsid w:val="00D22176"/>
    <w:rPr>
      <w:rFonts w:ascii="Times New Roman" w:eastAsia="Times New Roman" w:hAnsi="Times New Roman" w:cs="Times New Roman"/>
      <w:sz w:val="20"/>
      <w:szCs w:val="20"/>
      <w:lang w:eastAsia="en-GB"/>
    </w:rPr>
  </w:style>
  <w:style w:type="character" w:customStyle="1" w:styleId="Heading1Char">
    <w:name w:val="Heading 1 Char"/>
    <w:basedOn w:val="DefaultParagraphFont"/>
    <w:link w:val="Heading1"/>
    <w:uiPriority w:val="9"/>
    <w:rsid w:val="00A37591"/>
    <w:rPr>
      <w:rFonts w:ascii="Times New Roman" w:eastAsia="Times New Roman" w:hAnsi="Times New Roman" w:cs="Times New Roman"/>
      <w:b/>
      <w:bCs/>
      <w:kern w:val="36"/>
      <w:sz w:val="48"/>
      <w:szCs w:val="48"/>
      <w:lang w:eastAsia="en-GB"/>
    </w:rPr>
  </w:style>
  <w:style w:type="paragraph" w:styleId="CommentSubject">
    <w:name w:val="annotation subject"/>
    <w:basedOn w:val="CommentText"/>
    <w:next w:val="CommentText"/>
    <w:link w:val="CommentSubjectChar"/>
    <w:uiPriority w:val="99"/>
    <w:semiHidden/>
    <w:unhideWhenUsed/>
    <w:rsid w:val="00445A9B"/>
    <w:rPr>
      <w:b/>
      <w:bCs/>
    </w:rPr>
  </w:style>
  <w:style w:type="character" w:customStyle="1" w:styleId="CommentSubjectChar">
    <w:name w:val="Comment Subject Char"/>
    <w:basedOn w:val="CommentTextChar"/>
    <w:link w:val="CommentSubject"/>
    <w:uiPriority w:val="99"/>
    <w:semiHidden/>
    <w:rsid w:val="00445A9B"/>
    <w:rPr>
      <w:rFonts w:ascii="Times New Roman" w:eastAsia="Times New Roman" w:hAnsi="Times New Roman" w:cs="Times New Roman"/>
      <w:b/>
      <w:bCs/>
      <w:sz w:val="20"/>
      <w:szCs w:val="20"/>
      <w:lang w:eastAsia="en-GB"/>
    </w:rPr>
  </w:style>
  <w:style w:type="paragraph" w:styleId="Revision">
    <w:name w:val="Revision"/>
    <w:hidden/>
    <w:uiPriority w:val="99"/>
    <w:semiHidden/>
    <w:rsid w:val="00445A9B"/>
    <w:rPr>
      <w:rFonts w:ascii="Times New Roman" w:eastAsia="Times New Roman" w:hAnsi="Times New Roman" w:cs="Times New Roman"/>
      <w:lang w:eastAsia="en-GB"/>
    </w:rPr>
  </w:style>
  <w:style w:type="character" w:customStyle="1" w:styleId="m5014321533735251586citation-part">
    <w:name w:val="m_5014321533735251586citation-part"/>
    <w:basedOn w:val="DefaultParagraphFont"/>
    <w:rsid w:val="00B52BAB"/>
  </w:style>
  <w:style w:type="character" w:customStyle="1" w:styleId="m5014321533735251586free-resources">
    <w:name w:val="m_5014321533735251586free-resources"/>
    <w:basedOn w:val="DefaultParagraphFont"/>
    <w:rsid w:val="00B52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506">
      <w:bodyDiv w:val="1"/>
      <w:marLeft w:val="0"/>
      <w:marRight w:val="0"/>
      <w:marTop w:val="0"/>
      <w:marBottom w:val="0"/>
      <w:divBdr>
        <w:top w:val="none" w:sz="0" w:space="0" w:color="auto"/>
        <w:left w:val="none" w:sz="0" w:space="0" w:color="auto"/>
        <w:bottom w:val="none" w:sz="0" w:space="0" w:color="auto"/>
        <w:right w:val="none" w:sz="0" w:space="0" w:color="auto"/>
      </w:divBdr>
    </w:div>
    <w:div w:id="26570837">
      <w:bodyDiv w:val="1"/>
      <w:marLeft w:val="0"/>
      <w:marRight w:val="0"/>
      <w:marTop w:val="0"/>
      <w:marBottom w:val="0"/>
      <w:divBdr>
        <w:top w:val="none" w:sz="0" w:space="0" w:color="auto"/>
        <w:left w:val="none" w:sz="0" w:space="0" w:color="auto"/>
        <w:bottom w:val="none" w:sz="0" w:space="0" w:color="auto"/>
        <w:right w:val="none" w:sz="0" w:space="0" w:color="auto"/>
      </w:divBdr>
    </w:div>
    <w:div w:id="35468941">
      <w:bodyDiv w:val="1"/>
      <w:marLeft w:val="0"/>
      <w:marRight w:val="0"/>
      <w:marTop w:val="0"/>
      <w:marBottom w:val="0"/>
      <w:divBdr>
        <w:top w:val="none" w:sz="0" w:space="0" w:color="auto"/>
        <w:left w:val="none" w:sz="0" w:space="0" w:color="auto"/>
        <w:bottom w:val="none" w:sz="0" w:space="0" w:color="auto"/>
        <w:right w:val="none" w:sz="0" w:space="0" w:color="auto"/>
      </w:divBdr>
    </w:div>
    <w:div w:id="64500130">
      <w:bodyDiv w:val="1"/>
      <w:marLeft w:val="0"/>
      <w:marRight w:val="0"/>
      <w:marTop w:val="0"/>
      <w:marBottom w:val="0"/>
      <w:divBdr>
        <w:top w:val="none" w:sz="0" w:space="0" w:color="auto"/>
        <w:left w:val="none" w:sz="0" w:space="0" w:color="auto"/>
        <w:bottom w:val="none" w:sz="0" w:space="0" w:color="auto"/>
        <w:right w:val="none" w:sz="0" w:space="0" w:color="auto"/>
      </w:divBdr>
    </w:div>
    <w:div w:id="67266000">
      <w:bodyDiv w:val="1"/>
      <w:marLeft w:val="0"/>
      <w:marRight w:val="0"/>
      <w:marTop w:val="0"/>
      <w:marBottom w:val="0"/>
      <w:divBdr>
        <w:top w:val="none" w:sz="0" w:space="0" w:color="auto"/>
        <w:left w:val="none" w:sz="0" w:space="0" w:color="auto"/>
        <w:bottom w:val="none" w:sz="0" w:space="0" w:color="auto"/>
        <w:right w:val="none" w:sz="0" w:space="0" w:color="auto"/>
      </w:divBdr>
    </w:div>
    <w:div w:id="67926752">
      <w:bodyDiv w:val="1"/>
      <w:marLeft w:val="0"/>
      <w:marRight w:val="0"/>
      <w:marTop w:val="0"/>
      <w:marBottom w:val="0"/>
      <w:divBdr>
        <w:top w:val="none" w:sz="0" w:space="0" w:color="auto"/>
        <w:left w:val="none" w:sz="0" w:space="0" w:color="auto"/>
        <w:bottom w:val="none" w:sz="0" w:space="0" w:color="auto"/>
        <w:right w:val="none" w:sz="0" w:space="0" w:color="auto"/>
      </w:divBdr>
    </w:div>
    <w:div w:id="85615106">
      <w:bodyDiv w:val="1"/>
      <w:marLeft w:val="0"/>
      <w:marRight w:val="0"/>
      <w:marTop w:val="0"/>
      <w:marBottom w:val="0"/>
      <w:divBdr>
        <w:top w:val="none" w:sz="0" w:space="0" w:color="auto"/>
        <w:left w:val="none" w:sz="0" w:space="0" w:color="auto"/>
        <w:bottom w:val="none" w:sz="0" w:space="0" w:color="auto"/>
        <w:right w:val="none" w:sz="0" w:space="0" w:color="auto"/>
      </w:divBdr>
    </w:div>
    <w:div w:id="85852745">
      <w:bodyDiv w:val="1"/>
      <w:marLeft w:val="0"/>
      <w:marRight w:val="0"/>
      <w:marTop w:val="0"/>
      <w:marBottom w:val="0"/>
      <w:divBdr>
        <w:top w:val="none" w:sz="0" w:space="0" w:color="auto"/>
        <w:left w:val="none" w:sz="0" w:space="0" w:color="auto"/>
        <w:bottom w:val="none" w:sz="0" w:space="0" w:color="auto"/>
        <w:right w:val="none" w:sz="0" w:space="0" w:color="auto"/>
      </w:divBdr>
    </w:div>
    <w:div w:id="154884163">
      <w:bodyDiv w:val="1"/>
      <w:marLeft w:val="0"/>
      <w:marRight w:val="0"/>
      <w:marTop w:val="0"/>
      <w:marBottom w:val="0"/>
      <w:divBdr>
        <w:top w:val="none" w:sz="0" w:space="0" w:color="auto"/>
        <w:left w:val="none" w:sz="0" w:space="0" w:color="auto"/>
        <w:bottom w:val="none" w:sz="0" w:space="0" w:color="auto"/>
        <w:right w:val="none" w:sz="0" w:space="0" w:color="auto"/>
      </w:divBdr>
    </w:div>
    <w:div w:id="231429205">
      <w:bodyDiv w:val="1"/>
      <w:marLeft w:val="0"/>
      <w:marRight w:val="0"/>
      <w:marTop w:val="0"/>
      <w:marBottom w:val="0"/>
      <w:divBdr>
        <w:top w:val="none" w:sz="0" w:space="0" w:color="auto"/>
        <w:left w:val="none" w:sz="0" w:space="0" w:color="auto"/>
        <w:bottom w:val="none" w:sz="0" w:space="0" w:color="auto"/>
        <w:right w:val="none" w:sz="0" w:space="0" w:color="auto"/>
      </w:divBdr>
    </w:div>
    <w:div w:id="239215195">
      <w:bodyDiv w:val="1"/>
      <w:marLeft w:val="0"/>
      <w:marRight w:val="0"/>
      <w:marTop w:val="0"/>
      <w:marBottom w:val="0"/>
      <w:divBdr>
        <w:top w:val="none" w:sz="0" w:space="0" w:color="auto"/>
        <w:left w:val="none" w:sz="0" w:space="0" w:color="auto"/>
        <w:bottom w:val="none" w:sz="0" w:space="0" w:color="auto"/>
        <w:right w:val="none" w:sz="0" w:space="0" w:color="auto"/>
      </w:divBdr>
    </w:div>
    <w:div w:id="242497628">
      <w:bodyDiv w:val="1"/>
      <w:marLeft w:val="0"/>
      <w:marRight w:val="0"/>
      <w:marTop w:val="0"/>
      <w:marBottom w:val="0"/>
      <w:divBdr>
        <w:top w:val="none" w:sz="0" w:space="0" w:color="auto"/>
        <w:left w:val="none" w:sz="0" w:space="0" w:color="auto"/>
        <w:bottom w:val="none" w:sz="0" w:space="0" w:color="auto"/>
        <w:right w:val="none" w:sz="0" w:space="0" w:color="auto"/>
      </w:divBdr>
    </w:div>
    <w:div w:id="264464823">
      <w:bodyDiv w:val="1"/>
      <w:marLeft w:val="0"/>
      <w:marRight w:val="0"/>
      <w:marTop w:val="0"/>
      <w:marBottom w:val="0"/>
      <w:divBdr>
        <w:top w:val="none" w:sz="0" w:space="0" w:color="auto"/>
        <w:left w:val="none" w:sz="0" w:space="0" w:color="auto"/>
        <w:bottom w:val="none" w:sz="0" w:space="0" w:color="auto"/>
        <w:right w:val="none" w:sz="0" w:space="0" w:color="auto"/>
      </w:divBdr>
    </w:div>
    <w:div w:id="328489468">
      <w:bodyDiv w:val="1"/>
      <w:marLeft w:val="0"/>
      <w:marRight w:val="0"/>
      <w:marTop w:val="0"/>
      <w:marBottom w:val="0"/>
      <w:divBdr>
        <w:top w:val="none" w:sz="0" w:space="0" w:color="auto"/>
        <w:left w:val="none" w:sz="0" w:space="0" w:color="auto"/>
        <w:bottom w:val="none" w:sz="0" w:space="0" w:color="auto"/>
        <w:right w:val="none" w:sz="0" w:space="0" w:color="auto"/>
      </w:divBdr>
      <w:divsChild>
        <w:div w:id="2005619718">
          <w:marLeft w:val="0"/>
          <w:marRight w:val="0"/>
          <w:marTop w:val="0"/>
          <w:marBottom w:val="0"/>
          <w:divBdr>
            <w:top w:val="none" w:sz="0" w:space="0" w:color="auto"/>
            <w:left w:val="none" w:sz="0" w:space="0" w:color="auto"/>
            <w:bottom w:val="none" w:sz="0" w:space="0" w:color="auto"/>
            <w:right w:val="none" w:sz="0" w:space="0" w:color="auto"/>
          </w:divBdr>
          <w:divsChild>
            <w:div w:id="925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1524">
      <w:bodyDiv w:val="1"/>
      <w:marLeft w:val="0"/>
      <w:marRight w:val="0"/>
      <w:marTop w:val="0"/>
      <w:marBottom w:val="0"/>
      <w:divBdr>
        <w:top w:val="none" w:sz="0" w:space="0" w:color="auto"/>
        <w:left w:val="none" w:sz="0" w:space="0" w:color="auto"/>
        <w:bottom w:val="none" w:sz="0" w:space="0" w:color="auto"/>
        <w:right w:val="none" w:sz="0" w:space="0" w:color="auto"/>
      </w:divBdr>
      <w:divsChild>
        <w:div w:id="201783">
          <w:marLeft w:val="0"/>
          <w:marRight w:val="0"/>
          <w:marTop w:val="0"/>
          <w:marBottom w:val="0"/>
          <w:divBdr>
            <w:top w:val="none" w:sz="0" w:space="0" w:color="auto"/>
            <w:left w:val="none" w:sz="0" w:space="0" w:color="auto"/>
            <w:bottom w:val="none" w:sz="0" w:space="0" w:color="auto"/>
            <w:right w:val="none" w:sz="0" w:space="0" w:color="auto"/>
          </w:divBdr>
          <w:divsChild>
            <w:div w:id="21413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4256">
      <w:bodyDiv w:val="1"/>
      <w:marLeft w:val="0"/>
      <w:marRight w:val="0"/>
      <w:marTop w:val="0"/>
      <w:marBottom w:val="0"/>
      <w:divBdr>
        <w:top w:val="none" w:sz="0" w:space="0" w:color="auto"/>
        <w:left w:val="none" w:sz="0" w:space="0" w:color="auto"/>
        <w:bottom w:val="none" w:sz="0" w:space="0" w:color="auto"/>
        <w:right w:val="none" w:sz="0" w:space="0" w:color="auto"/>
      </w:divBdr>
    </w:div>
    <w:div w:id="528299727">
      <w:bodyDiv w:val="1"/>
      <w:marLeft w:val="0"/>
      <w:marRight w:val="0"/>
      <w:marTop w:val="0"/>
      <w:marBottom w:val="0"/>
      <w:divBdr>
        <w:top w:val="none" w:sz="0" w:space="0" w:color="auto"/>
        <w:left w:val="none" w:sz="0" w:space="0" w:color="auto"/>
        <w:bottom w:val="none" w:sz="0" w:space="0" w:color="auto"/>
        <w:right w:val="none" w:sz="0" w:space="0" w:color="auto"/>
      </w:divBdr>
    </w:div>
    <w:div w:id="576793446">
      <w:bodyDiv w:val="1"/>
      <w:marLeft w:val="0"/>
      <w:marRight w:val="0"/>
      <w:marTop w:val="0"/>
      <w:marBottom w:val="0"/>
      <w:divBdr>
        <w:top w:val="none" w:sz="0" w:space="0" w:color="auto"/>
        <w:left w:val="none" w:sz="0" w:space="0" w:color="auto"/>
        <w:bottom w:val="none" w:sz="0" w:space="0" w:color="auto"/>
        <w:right w:val="none" w:sz="0" w:space="0" w:color="auto"/>
      </w:divBdr>
    </w:div>
    <w:div w:id="652102207">
      <w:bodyDiv w:val="1"/>
      <w:marLeft w:val="0"/>
      <w:marRight w:val="0"/>
      <w:marTop w:val="0"/>
      <w:marBottom w:val="0"/>
      <w:divBdr>
        <w:top w:val="none" w:sz="0" w:space="0" w:color="auto"/>
        <w:left w:val="none" w:sz="0" w:space="0" w:color="auto"/>
        <w:bottom w:val="none" w:sz="0" w:space="0" w:color="auto"/>
        <w:right w:val="none" w:sz="0" w:space="0" w:color="auto"/>
      </w:divBdr>
    </w:div>
    <w:div w:id="681978203">
      <w:bodyDiv w:val="1"/>
      <w:marLeft w:val="0"/>
      <w:marRight w:val="0"/>
      <w:marTop w:val="0"/>
      <w:marBottom w:val="0"/>
      <w:divBdr>
        <w:top w:val="none" w:sz="0" w:space="0" w:color="auto"/>
        <w:left w:val="none" w:sz="0" w:space="0" w:color="auto"/>
        <w:bottom w:val="none" w:sz="0" w:space="0" w:color="auto"/>
        <w:right w:val="none" w:sz="0" w:space="0" w:color="auto"/>
      </w:divBdr>
    </w:div>
    <w:div w:id="724833696">
      <w:bodyDiv w:val="1"/>
      <w:marLeft w:val="0"/>
      <w:marRight w:val="0"/>
      <w:marTop w:val="0"/>
      <w:marBottom w:val="0"/>
      <w:divBdr>
        <w:top w:val="none" w:sz="0" w:space="0" w:color="auto"/>
        <w:left w:val="none" w:sz="0" w:space="0" w:color="auto"/>
        <w:bottom w:val="none" w:sz="0" w:space="0" w:color="auto"/>
        <w:right w:val="none" w:sz="0" w:space="0" w:color="auto"/>
      </w:divBdr>
    </w:div>
    <w:div w:id="757747646">
      <w:bodyDiv w:val="1"/>
      <w:marLeft w:val="0"/>
      <w:marRight w:val="0"/>
      <w:marTop w:val="0"/>
      <w:marBottom w:val="0"/>
      <w:divBdr>
        <w:top w:val="none" w:sz="0" w:space="0" w:color="auto"/>
        <w:left w:val="none" w:sz="0" w:space="0" w:color="auto"/>
        <w:bottom w:val="none" w:sz="0" w:space="0" w:color="auto"/>
        <w:right w:val="none" w:sz="0" w:space="0" w:color="auto"/>
      </w:divBdr>
    </w:div>
    <w:div w:id="801506323">
      <w:bodyDiv w:val="1"/>
      <w:marLeft w:val="0"/>
      <w:marRight w:val="0"/>
      <w:marTop w:val="0"/>
      <w:marBottom w:val="0"/>
      <w:divBdr>
        <w:top w:val="none" w:sz="0" w:space="0" w:color="auto"/>
        <w:left w:val="none" w:sz="0" w:space="0" w:color="auto"/>
        <w:bottom w:val="none" w:sz="0" w:space="0" w:color="auto"/>
        <w:right w:val="none" w:sz="0" w:space="0" w:color="auto"/>
      </w:divBdr>
    </w:div>
    <w:div w:id="813646901">
      <w:bodyDiv w:val="1"/>
      <w:marLeft w:val="0"/>
      <w:marRight w:val="0"/>
      <w:marTop w:val="0"/>
      <w:marBottom w:val="0"/>
      <w:divBdr>
        <w:top w:val="none" w:sz="0" w:space="0" w:color="auto"/>
        <w:left w:val="none" w:sz="0" w:space="0" w:color="auto"/>
        <w:bottom w:val="none" w:sz="0" w:space="0" w:color="auto"/>
        <w:right w:val="none" w:sz="0" w:space="0" w:color="auto"/>
      </w:divBdr>
    </w:div>
    <w:div w:id="839926565">
      <w:bodyDiv w:val="1"/>
      <w:marLeft w:val="0"/>
      <w:marRight w:val="0"/>
      <w:marTop w:val="0"/>
      <w:marBottom w:val="0"/>
      <w:divBdr>
        <w:top w:val="none" w:sz="0" w:space="0" w:color="auto"/>
        <w:left w:val="none" w:sz="0" w:space="0" w:color="auto"/>
        <w:bottom w:val="none" w:sz="0" w:space="0" w:color="auto"/>
        <w:right w:val="none" w:sz="0" w:space="0" w:color="auto"/>
      </w:divBdr>
    </w:div>
    <w:div w:id="898171715">
      <w:bodyDiv w:val="1"/>
      <w:marLeft w:val="0"/>
      <w:marRight w:val="0"/>
      <w:marTop w:val="0"/>
      <w:marBottom w:val="0"/>
      <w:divBdr>
        <w:top w:val="none" w:sz="0" w:space="0" w:color="auto"/>
        <w:left w:val="none" w:sz="0" w:space="0" w:color="auto"/>
        <w:bottom w:val="none" w:sz="0" w:space="0" w:color="auto"/>
        <w:right w:val="none" w:sz="0" w:space="0" w:color="auto"/>
      </w:divBdr>
    </w:div>
    <w:div w:id="901521940">
      <w:bodyDiv w:val="1"/>
      <w:marLeft w:val="0"/>
      <w:marRight w:val="0"/>
      <w:marTop w:val="0"/>
      <w:marBottom w:val="0"/>
      <w:divBdr>
        <w:top w:val="none" w:sz="0" w:space="0" w:color="auto"/>
        <w:left w:val="none" w:sz="0" w:space="0" w:color="auto"/>
        <w:bottom w:val="none" w:sz="0" w:space="0" w:color="auto"/>
        <w:right w:val="none" w:sz="0" w:space="0" w:color="auto"/>
      </w:divBdr>
    </w:div>
    <w:div w:id="956445894">
      <w:bodyDiv w:val="1"/>
      <w:marLeft w:val="0"/>
      <w:marRight w:val="0"/>
      <w:marTop w:val="0"/>
      <w:marBottom w:val="0"/>
      <w:divBdr>
        <w:top w:val="none" w:sz="0" w:space="0" w:color="auto"/>
        <w:left w:val="none" w:sz="0" w:space="0" w:color="auto"/>
        <w:bottom w:val="none" w:sz="0" w:space="0" w:color="auto"/>
        <w:right w:val="none" w:sz="0" w:space="0" w:color="auto"/>
      </w:divBdr>
    </w:div>
    <w:div w:id="969091253">
      <w:bodyDiv w:val="1"/>
      <w:marLeft w:val="0"/>
      <w:marRight w:val="0"/>
      <w:marTop w:val="0"/>
      <w:marBottom w:val="0"/>
      <w:divBdr>
        <w:top w:val="none" w:sz="0" w:space="0" w:color="auto"/>
        <w:left w:val="none" w:sz="0" w:space="0" w:color="auto"/>
        <w:bottom w:val="none" w:sz="0" w:space="0" w:color="auto"/>
        <w:right w:val="none" w:sz="0" w:space="0" w:color="auto"/>
      </w:divBdr>
    </w:div>
    <w:div w:id="971252552">
      <w:bodyDiv w:val="1"/>
      <w:marLeft w:val="0"/>
      <w:marRight w:val="0"/>
      <w:marTop w:val="0"/>
      <w:marBottom w:val="0"/>
      <w:divBdr>
        <w:top w:val="none" w:sz="0" w:space="0" w:color="auto"/>
        <w:left w:val="none" w:sz="0" w:space="0" w:color="auto"/>
        <w:bottom w:val="none" w:sz="0" w:space="0" w:color="auto"/>
        <w:right w:val="none" w:sz="0" w:space="0" w:color="auto"/>
      </w:divBdr>
    </w:div>
    <w:div w:id="984040973">
      <w:bodyDiv w:val="1"/>
      <w:marLeft w:val="0"/>
      <w:marRight w:val="0"/>
      <w:marTop w:val="0"/>
      <w:marBottom w:val="0"/>
      <w:divBdr>
        <w:top w:val="none" w:sz="0" w:space="0" w:color="auto"/>
        <w:left w:val="none" w:sz="0" w:space="0" w:color="auto"/>
        <w:bottom w:val="none" w:sz="0" w:space="0" w:color="auto"/>
        <w:right w:val="none" w:sz="0" w:space="0" w:color="auto"/>
      </w:divBdr>
    </w:div>
    <w:div w:id="993148641">
      <w:bodyDiv w:val="1"/>
      <w:marLeft w:val="0"/>
      <w:marRight w:val="0"/>
      <w:marTop w:val="0"/>
      <w:marBottom w:val="0"/>
      <w:divBdr>
        <w:top w:val="none" w:sz="0" w:space="0" w:color="auto"/>
        <w:left w:val="none" w:sz="0" w:space="0" w:color="auto"/>
        <w:bottom w:val="none" w:sz="0" w:space="0" w:color="auto"/>
        <w:right w:val="none" w:sz="0" w:space="0" w:color="auto"/>
      </w:divBdr>
    </w:div>
    <w:div w:id="1012026482">
      <w:bodyDiv w:val="1"/>
      <w:marLeft w:val="0"/>
      <w:marRight w:val="0"/>
      <w:marTop w:val="0"/>
      <w:marBottom w:val="0"/>
      <w:divBdr>
        <w:top w:val="none" w:sz="0" w:space="0" w:color="auto"/>
        <w:left w:val="none" w:sz="0" w:space="0" w:color="auto"/>
        <w:bottom w:val="none" w:sz="0" w:space="0" w:color="auto"/>
        <w:right w:val="none" w:sz="0" w:space="0" w:color="auto"/>
      </w:divBdr>
    </w:div>
    <w:div w:id="1060980807">
      <w:bodyDiv w:val="1"/>
      <w:marLeft w:val="0"/>
      <w:marRight w:val="0"/>
      <w:marTop w:val="0"/>
      <w:marBottom w:val="0"/>
      <w:divBdr>
        <w:top w:val="none" w:sz="0" w:space="0" w:color="auto"/>
        <w:left w:val="none" w:sz="0" w:space="0" w:color="auto"/>
        <w:bottom w:val="none" w:sz="0" w:space="0" w:color="auto"/>
        <w:right w:val="none" w:sz="0" w:space="0" w:color="auto"/>
      </w:divBdr>
    </w:div>
    <w:div w:id="1098211222">
      <w:bodyDiv w:val="1"/>
      <w:marLeft w:val="0"/>
      <w:marRight w:val="0"/>
      <w:marTop w:val="0"/>
      <w:marBottom w:val="0"/>
      <w:divBdr>
        <w:top w:val="none" w:sz="0" w:space="0" w:color="auto"/>
        <w:left w:val="none" w:sz="0" w:space="0" w:color="auto"/>
        <w:bottom w:val="none" w:sz="0" w:space="0" w:color="auto"/>
        <w:right w:val="none" w:sz="0" w:space="0" w:color="auto"/>
      </w:divBdr>
    </w:div>
    <w:div w:id="1120805439">
      <w:bodyDiv w:val="1"/>
      <w:marLeft w:val="0"/>
      <w:marRight w:val="0"/>
      <w:marTop w:val="0"/>
      <w:marBottom w:val="0"/>
      <w:divBdr>
        <w:top w:val="none" w:sz="0" w:space="0" w:color="auto"/>
        <w:left w:val="none" w:sz="0" w:space="0" w:color="auto"/>
        <w:bottom w:val="none" w:sz="0" w:space="0" w:color="auto"/>
        <w:right w:val="none" w:sz="0" w:space="0" w:color="auto"/>
      </w:divBdr>
    </w:div>
    <w:div w:id="1235315281">
      <w:bodyDiv w:val="1"/>
      <w:marLeft w:val="0"/>
      <w:marRight w:val="0"/>
      <w:marTop w:val="0"/>
      <w:marBottom w:val="0"/>
      <w:divBdr>
        <w:top w:val="none" w:sz="0" w:space="0" w:color="auto"/>
        <w:left w:val="none" w:sz="0" w:space="0" w:color="auto"/>
        <w:bottom w:val="none" w:sz="0" w:space="0" w:color="auto"/>
        <w:right w:val="none" w:sz="0" w:space="0" w:color="auto"/>
      </w:divBdr>
      <w:divsChild>
        <w:div w:id="915743722">
          <w:marLeft w:val="0"/>
          <w:marRight w:val="0"/>
          <w:marTop w:val="0"/>
          <w:marBottom w:val="0"/>
          <w:divBdr>
            <w:top w:val="none" w:sz="0" w:space="0" w:color="auto"/>
            <w:left w:val="none" w:sz="0" w:space="0" w:color="auto"/>
            <w:bottom w:val="none" w:sz="0" w:space="0" w:color="auto"/>
            <w:right w:val="none" w:sz="0" w:space="0" w:color="auto"/>
          </w:divBdr>
          <w:divsChild>
            <w:div w:id="4509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860">
      <w:bodyDiv w:val="1"/>
      <w:marLeft w:val="0"/>
      <w:marRight w:val="0"/>
      <w:marTop w:val="0"/>
      <w:marBottom w:val="0"/>
      <w:divBdr>
        <w:top w:val="none" w:sz="0" w:space="0" w:color="auto"/>
        <w:left w:val="none" w:sz="0" w:space="0" w:color="auto"/>
        <w:bottom w:val="none" w:sz="0" w:space="0" w:color="auto"/>
        <w:right w:val="none" w:sz="0" w:space="0" w:color="auto"/>
      </w:divBdr>
      <w:divsChild>
        <w:div w:id="1080327622">
          <w:marLeft w:val="0"/>
          <w:marRight w:val="0"/>
          <w:marTop w:val="0"/>
          <w:marBottom w:val="0"/>
          <w:divBdr>
            <w:top w:val="none" w:sz="0" w:space="0" w:color="auto"/>
            <w:left w:val="none" w:sz="0" w:space="0" w:color="auto"/>
            <w:bottom w:val="none" w:sz="0" w:space="0" w:color="auto"/>
            <w:right w:val="none" w:sz="0" w:space="0" w:color="auto"/>
          </w:divBdr>
          <w:divsChild>
            <w:div w:id="494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9257">
      <w:bodyDiv w:val="1"/>
      <w:marLeft w:val="0"/>
      <w:marRight w:val="0"/>
      <w:marTop w:val="0"/>
      <w:marBottom w:val="0"/>
      <w:divBdr>
        <w:top w:val="none" w:sz="0" w:space="0" w:color="auto"/>
        <w:left w:val="none" w:sz="0" w:space="0" w:color="auto"/>
        <w:bottom w:val="none" w:sz="0" w:space="0" w:color="auto"/>
        <w:right w:val="none" w:sz="0" w:space="0" w:color="auto"/>
      </w:divBdr>
    </w:div>
    <w:div w:id="1294361328">
      <w:bodyDiv w:val="1"/>
      <w:marLeft w:val="0"/>
      <w:marRight w:val="0"/>
      <w:marTop w:val="0"/>
      <w:marBottom w:val="0"/>
      <w:divBdr>
        <w:top w:val="none" w:sz="0" w:space="0" w:color="auto"/>
        <w:left w:val="none" w:sz="0" w:space="0" w:color="auto"/>
        <w:bottom w:val="none" w:sz="0" w:space="0" w:color="auto"/>
        <w:right w:val="none" w:sz="0" w:space="0" w:color="auto"/>
      </w:divBdr>
      <w:divsChild>
        <w:div w:id="1813788711">
          <w:marLeft w:val="0"/>
          <w:marRight w:val="0"/>
          <w:marTop w:val="0"/>
          <w:marBottom w:val="0"/>
          <w:divBdr>
            <w:top w:val="none" w:sz="0" w:space="0" w:color="auto"/>
            <w:left w:val="none" w:sz="0" w:space="0" w:color="auto"/>
            <w:bottom w:val="none" w:sz="0" w:space="0" w:color="auto"/>
            <w:right w:val="none" w:sz="0" w:space="0" w:color="auto"/>
          </w:divBdr>
          <w:divsChild>
            <w:div w:id="175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15807">
      <w:bodyDiv w:val="1"/>
      <w:marLeft w:val="0"/>
      <w:marRight w:val="0"/>
      <w:marTop w:val="0"/>
      <w:marBottom w:val="0"/>
      <w:divBdr>
        <w:top w:val="none" w:sz="0" w:space="0" w:color="auto"/>
        <w:left w:val="none" w:sz="0" w:space="0" w:color="auto"/>
        <w:bottom w:val="none" w:sz="0" w:space="0" w:color="auto"/>
        <w:right w:val="none" w:sz="0" w:space="0" w:color="auto"/>
      </w:divBdr>
    </w:div>
    <w:div w:id="1400977986">
      <w:bodyDiv w:val="1"/>
      <w:marLeft w:val="0"/>
      <w:marRight w:val="0"/>
      <w:marTop w:val="0"/>
      <w:marBottom w:val="0"/>
      <w:divBdr>
        <w:top w:val="none" w:sz="0" w:space="0" w:color="auto"/>
        <w:left w:val="none" w:sz="0" w:space="0" w:color="auto"/>
        <w:bottom w:val="none" w:sz="0" w:space="0" w:color="auto"/>
        <w:right w:val="none" w:sz="0" w:space="0" w:color="auto"/>
      </w:divBdr>
    </w:div>
    <w:div w:id="1410080983">
      <w:bodyDiv w:val="1"/>
      <w:marLeft w:val="0"/>
      <w:marRight w:val="0"/>
      <w:marTop w:val="0"/>
      <w:marBottom w:val="0"/>
      <w:divBdr>
        <w:top w:val="none" w:sz="0" w:space="0" w:color="auto"/>
        <w:left w:val="none" w:sz="0" w:space="0" w:color="auto"/>
        <w:bottom w:val="none" w:sz="0" w:space="0" w:color="auto"/>
        <w:right w:val="none" w:sz="0" w:space="0" w:color="auto"/>
      </w:divBdr>
    </w:div>
    <w:div w:id="1431312032">
      <w:bodyDiv w:val="1"/>
      <w:marLeft w:val="0"/>
      <w:marRight w:val="0"/>
      <w:marTop w:val="0"/>
      <w:marBottom w:val="0"/>
      <w:divBdr>
        <w:top w:val="none" w:sz="0" w:space="0" w:color="auto"/>
        <w:left w:val="none" w:sz="0" w:space="0" w:color="auto"/>
        <w:bottom w:val="none" w:sz="0" w:space="0" w:color="auto"/>
        <w:right w:val="none" w:sz="0" w:space="0" w:color="auto"/>
      </w:divBdr>
    </w:div>
    <w:div w:id="1433626154">
      <w:bodyDiv w:val="1"/>
      <w:marLeft w:val="0"/>
      <w:marRight w:val="0"/>
      <w:marTop w:val="0"/>
      <w:marBottom w:val="0"/>
      <w:divBdr>
        <w:top w:val="none" w:sz="0" w:space="0" w:color="auto"/>
        <w:left w:val="none" w:sz="0" w:space="0" w:color="auto"/>
        <w:bottom w:val="none" w:sz="0" w:space="0" w:color="auto"/>
        <w:right w:val="none" w:sz="0" w:space="0" w:color="auto"/>
      </w:divBdr>
    </w:div>
    <w:div w:id="1468890428">
      <w:bodyDiv w:val="1"/>
      <w:marLeft w:val="0"/>
      <w:marRight w:val="0"/>
      <w:marTop w:val="0"/>
      <w:marBottom w:val="0"/>
      <w:divBdr>
        <w:top w:val="none" w:sz="0" w:space="0" w:color="auto"/>
        <w:left w:val="none" w:sz="0" w:space="0" w:color="auto"/>
        <w:bottom w:val="none" w:sz="0" w:space="0" w:color="auto"/>
        <w:right w:val="none" w:sz="0" w:space="0" w:color="auto"/>
      </w:divBdr>
    </w:div>
    <w:div w:id="1496873577">
      <w:bodyDiv w:val="1"/>
      <w:marLeft w:val="0"/>
      <w:marRight w:val="0"/>
      <w:marTop w:val="0"/>
      <w:marBottom w:val="0"/>
      <w:divBdr>
        <w:top w:val="none" w:sz="0" w:space="0" w:color="auto"/>
        <w:left w:val="none" w:sz="0" w:space="0" w:color="auto"/>
        <w:bottom w:val="none" w:sz="0" w:space="0" w:color="auto"/>
        <w:right w:val="none" w:sz="0" w:space="0" w:color="auto"/>
      </w:divBdr>
      <w:divsChild>
        <w:div w:id="1928348859">
          <w:marLeft w:val="0"/>
          <w:marRight w:val="0"/>
          <w:marTop w:val="0"/>
          <w:marBottom w:val="0"/>
          <w:divBdr>
            <w:top w:val="none" w:sz="0" w:space="0" w:color="auto"/>
            <w:left w:val="none" w:sz="0" w:space="0" w:color="auto"/>
            <w:bottom w:val="none" w:sz="0" w:space="0" w:color="auto"/>
            <w:right w:val="none" w:sz="0" w:space="0" w:color="auto"/>
          </w:divBdr>
        </w:div>
      </w:divsChild>
    </w:div>
    <w:div w:id="1501311302">
      <w:bodyDiv w:val="1"/>
      <w:marLeft w:val="0"/>
      <w:marRight w:val="0"/>
      <w:marTop w:val="0"/>
      <w:marBottom w:val="0"/>
      <w:divBdr>
        <w:top w:val="none" w:sz="0" w:space="0" w:color="auto"/>
        <w:left w:val="none" w:sz="0" w:space="0" w:color="auto"/>
        <w:bottom w:val="none" w:sz="0" w:space="0" w:color="auto"/>
        <w:right w:val="none" w:sz="0" w:space="0" w:color="auto"/>
      </w:divBdr>
    </w:div>
    <w:div w:id="1536232355">
      <w:bodyDiv w:val="1"/>
      <w:marLeft w:val="0"/>
      <w:marRight w:val="0"/>
      <w:marTop w:val="0"/>
      <w:marBottom w:val="0"/>
      <w:divBdr>
        <w:top w:val="none" w:sz="0" w:space="0" w:color="auto"/>
        <w:left w:val="none" w:sz="0" w:space="0" w:color="auto"/>
        <w:bottom w:val="none" w:sz="0" w:space="0" w:color="auto"/>
        <w:right w:val="none" w:sz="0" w:space="0" w:color="auto"/>
      </w:divBdr>
    </w:div>
    <w:div w:id="1597403907">
      <w:bodyDiv w:val="1"/>
      <w:marLeft w:val="0"/>
      <w:marRight w:val="0"/>
      <w:marTop w:val="0"/>
      <w:marBottom w:val="0"/>
      <w:divBdr>
        <w:top w:val="none" w:sz="0" w:space="0" w:color="auto"/>
        <w:left w:val="none" w:sz="0" w:space="0" w:color="auto"/>
        <w:bottom w:val="none" w:sz="0" w:space="0" w:color="auto"/>
        <w:right w:val="none" w:sz="0" w:space="0" w:color="auto"/>
      </w:divBdr>
    </w:div>
    <w:div w:id="1692603277">
      <w:bodyDiv w:val="1"/>
      <w:marLeft w:val="0"/>
      <w:marRight w:val="0"/>
      <w:marTop w:val="0"/>
      <w:marBottom w:val="0"/>
      <w:divBdr>
        <w:top w:val="none" w:sz="0" w:space="0" w:color="auto"/>
        <w:left w:val="none" w:sz="0" w:space="0" w:color="auto"/>
        <w:bottom w:val="none" w:sz="0" w:space="0" w:color="auto"/>
        <w:right w:val="none" w:sz="0" w:space="0" w:color="auto"/>
      </w:divBdr>
      <w:divsChild>
        <w:div w:id="111172083">
          <w:marLeft w:val="0"/>
          <w:marRight w:val="0"/>
          <w:marTop w:val="0"/>
          <w:marBottom w:val="0"/>
          <w:divBdr>
            <w:top w:val="none" w:sz="0" w:space="0" w:color="auto"/>
            <w:left w:val="none" w:sz="0" w:space="0" w:color="auto"/>
            <w:bottom w:val="none" w:sz="0" w:space="0" w:color="auto"/>
            <w:right w:val="none" w:sz="0" w:space="0" w:color="auto"/>
          </w:divBdr>
          <w:divsChild>
            <w:div w:id="12150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51353">
      <w:bodyDiv w:val="1"/>
      <w:marLeft w:val="0"/>
      <w:marRight w:val="0"/>
      <w:marTop w:val="0"/>
      <w:marBottom w:val="0"/>
      <w:divBdr>
        <w:top w:val="none" w:sz="0" w:space="0" w:color="auto"/>
        <w:left w:val="none" w:sz="0" w:space="0" w:color="auto"/>
        <w:bottom w:val="none" w:sz="0" w:space="0" w:color="auto"/>
        <w:right w:val="none" w:sz="0" w:space="0" w:color="auto"/>
      </w:divBdr>
      <w:divsChild>
        <w:div w:id="2124033030">
          <w:marLeft w:val="0"/>
          <w:marRight w:val="0"/>
          <w:marTop w:val="0"/>
          <w:marBottom w:val="0"/>
          <w:divBdr>
            <w:top w:val="none" w:sz="0" w:space="0" w:color="auto"/>
            <w:left w:val="none" w:sz="0" w:space="0" w:color="auto"/>
            <w:bottom w:val="none" w:sz="0" w:space="0" w:color="auto"/>
            <w:right w:val="none" w:sz="0" w:space="0" w:color="auto"/>
          </w:divBdr>
        </w:div>
        <w:div w:id="797139324">
          <w:marLeft w:val="0"/>
          <w:marRight w:val="0"/>
          <w:marTop w:val="0"/>
          <w:marBottom w:val="0"/>
          <w:divBdr>
            <w:top w:val="none" w:sz="0" w:space="0" w:color="auto"/>
            <w:left w:val="none" w:sz="0" w:space="0" w:color="auto"/>
            <w:bottom w:val="none" w:sz="0" w:space="0" w:color="auto"/>
            <w:right w:val="none" w:sz="0" w:space="0" w:color="auto"/>
          </w:divBdr>
          <w:divsChild>
            <w:div w:id="1217355630">
              <w:marLeft w:val="0"/>
              <w:marRight w:val="0"/>
              <w:marTop w:val="0"/>
              <w:marBottom w:val="0"/>
              <w:divBdr>
                <w:top w:val="none" w:sz="0" w:space="0" w:color="auto"/>
                <w:left w:val="none" w:sz="0" w:space="0" w:color="auto"/>
                <w:bottom w:val="none" w:sz="0" w:space="0" w:color="auto"/>
                <w:right w:val="none" w:sz="0" w:space="0" w:color="auto"/>
              </w:divBdr>
              <w:divsChild>
                <w:div w:id="587810399">
                  <w:marLeft w:val="0"/>
                  <w:marRight w:val="0"/>
                  <w:marTop w:val="0"/>
                  <w:marBottom w:val="0"/>
                  <w:divBdr>
                    <w:top w:val="none" w:sz="0" w:space="0" w:color="auto"/>
                    <w:left w:val="none" w:sz="0" w:space="0" w:color="auto"/>
                    <w:bottom w:val="none" w:sz="0" w:space="0" w:color="auto"/>
                    <w:right w:val="none" w:sz="0" w:space="0" w:color="auto"/>
                  </w:divBdr>
                  <w:divsChild>
                    <w:div w:id="2112385788">
                      <w:marLeft w:val="0"/>
                      <w:marRight w:val="0"/>
                      <w:marTop w:val="0"/>
                      <w:marBottom w:val="0"/>
                      <w:divBdr>
                        <w:top w:val="none" w:sz="0" w:space="0" w:color="auto"/>
                        <w:left w:val="none" w:sz="0" w:space="0" w:color="auto"/>
                        <w:bottom w:val="none" w:sz="0" w:space="0" w:color="auto"/>
                        <w:right w:val="none" w:sz="0" w:space="0" w:color="auto"/>
                      </w:divBdr>
                    </w:div>
                    <w:div w:id="16019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6637">
          <w:marLeft w:val="0"/>
          <w:marRight w:val="0"/>
          <w:marTop w:val="0"/>
          <w:marBottom w:val="0"/>
          <w:divBdr>
            <w:top w:val="none" w:sz="0" w:space="0" w:color="auto"/>
            <w:left w:val="none" w:sz="0" w:space="0" w:color="auto"/>
            <w:bottom w:val="none" w:sz="0" w:space="0" w:color="auto"/>
            <w:right w:val="none" w:sz="0" w:space="0" w:color="auto"/>
          </w:divBdr>
        </w:div>
        <w:div w:id="158430124">
          <w:marLeft w:val="0"/>
          <w:marRight w:val="0"/>
          <w:marTop w:val="0"/>
          <w:marBottom w:val="0"/>
          <w:divBdr>
            <w:top w:val="none" w:sz="0" w:space="0" w:color="auto"/>
            <w:left w:val="none" w:sz="0" w:space="0" w:color="auto"/>
            <w:bottom w:val="none" w:sz="0" w:space="0" w:color="auto"/>
            <w:right w:val="none" w:sz="0" w:space="0" w:color="auto"/>
          </w:divBdr>
          <w:divsChild>
            <w:div w:id="463350854">
              <w:marLeft w:val="0"/>
              <w:marRight w:val="0"/>
              <w:marTop w:val="0"/>
              <w:marBottom w:val="0"/>
              <w:divBdr>
                <w:top w:val="none" w:sz="0" w:space="0" w:color="auto"/>
                <w:left w:val="none" w:sz="0" w:space="0" w:color="auto"/>
                <w:bottom w:val="none" w:sz="0" w:space="0" w:color="auto"/>
                <w:right w:val="none" w:sz="0" w:space="0" w:color="auto"/>
              </w:divBdr>
              <w:divsChild>
                <w:div w:id="308487234">
                  <w:marLeft w:val="0"/>
                  <w:marRight w:val="0"/>
                  <w:marTop w:val="0"/>
                  <w:marBottom w:val="0"/>
                  <w:divBdr>
                    <w:top w:val="none" w:sz="0" w:space="0" w:color="auto"/>
                    <w:left w:val="none" w:sz="0" w:space="0" w:color="auto"/>
                    <w:bottom w:val="none" w:sz="0" w:space="0" w:color="auto"/>
                    <w:right w:val="none" w:sz="0" w:space="0" w:color="auto"/>
                  </w:divBdr>
                  <w:divsChild>
                    <w:div w:id="279382583">
                      <w:marLeft w:val="0"/>
                      <w:marRight w:val="0"/>
                      <w:marTop w:val="0"/>
                      <w:marBottom w:val="0"/>
                      <w:divBdr>
                        <w:top w:val="none" w:sz="0" w:space="0" w:color="auto"/>
                        <w:left w:val="none" w:sz="0" w:space="0" w:color="auto"/>
                        <w:bottom w:val="none" w:sz="0" w:space="0" w:color="auto"/>
                        <w:right w:val="none" w:sz="0" w:space="0" w:color="auto"/>
                      </w:divBdr>
                    </w:div>
                    <w:div w:id="16358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98488">
          <w:marLeft w:val="0"/>
          <w:marRight w:val="0"/>
          <w:marTop w:val="0"/>
          <w:marBottom w:val="0"/>
          <w:divBdr>
            <w:top w:val="none" w:sz="0" w:space="0" w:color="auto"/>
            <w:left w:val="none" w:sz="0" w:space="0" w:color="auto"/>
            <w:bottom w:val="none" w:sz="0" w:space="0" w:color="auto"/>
            <w:right w:val="none" w:sz="0" w:space="0" w:color="auto"/>
          </w:divBdr>
        </w:div>
        <w:div w:id="1703939447">
          <w:marLeft w:val="0"/>
          <w:marRight w:val="0"/>
          <w:marTop w:val="0"/>
          <w:marBottom w:val="0"/>
          <w:divBdr>
            <w:top w:val="none" w:sz="0" w:space="0" w:color="auto"/>
            <w:left w:val="none" w:sz="0" w:space="0" w:color="auto"/>
            <w:bottom w:val="none" w:sz="0" w:space="0" w:color="auto"/>
            <w:right w:val="none" w:sz="0" w:space="0" w:color="auto"/>
          </w:divBdr>
          <w:divsChild>
            <w:div w:id="2022854644">
              <w:marLeft w:val="0"/>
              <w:marRight w:val="0"/>
              <w:marTop w:val="0"/>
              <w:marBottom w:val="0"/>
              <w:divBdr>
                <w:top w:val="none" w:sz="0" w:space="0" w:color="auto"/>
                <w:left w:val="none" w:sz="0" w:space="0" w:color="auto"/>
                <w:bottom w:val="none" w:sz="0" w:space="0" w:color="auto"/>
                <w:right w:val="none" w:sz="0" w:space="0" w:color="auto"/>
              </w:divBdr>
              <w:divsChild>
                <w:div w:id="1969124286">
                  <w:marLeft w:val="0"/>
                  <w:marRight w:val="0"/>
                  <w:marTop w:val="0"/>
                  <w:marBottom w:val="0"/>
                  <w:divBdr>
                    <w:top w:val="none" w:sz="0" w:space="0" w:color="auto"/>
                    <w:left w:val="none" w:sz="0" w:space="0" w:color="auto"/>
                    <w:bottom w:val="none" w:sz="0" w:space="0" w:color="auto"/>
                    <w:right w:val="none" w:sz="0" w:space="0" w:color="auto"/>
                  </w:divBdr>
                  <w:divsChild>
                    <w:div w:id="986788159">
                      <w:marLeft w:val="0"/>
                      <w:marRight w:val="0"/>
                      <w:marTop w:val="0"/>
                      <w:marBottom w:val="0"/>
                      <w:divBdr>
                        <w:top w:val="none" w:sz="0" w:space="0" w:color="auto"/>
                        <w:left w:val="none" w:sz="0" w:space="0" w:color="auto"/>
                        <w:bottom w:val="none" w:sz="0" w:space="0" w:color="auto"/>
                        <w:right w:val="none" w:sz="0" w:space="0" w:color="auto"/>
                      </w:divBdr>
                    </w:div>
                    <w:div w:id="129213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98751">
          <w:marLeft w:val="0"/>
          <w:marRight w:val="0"/>
          <w:marTop w:val="0"/>
          <w:marBottom w:val="0"/>
          <w:divBdr>
            <w:top w:val="none" w:sz="0" w:space="0" w:color="auto"/>
            <w:left w:val="none" w:sz="0" w:space="0" w:color="auto"/>
            <w:bottom w:val="none" w:sz="0" w:space="0" w:color="auto"/>
            <w:right w:val="none" w:sz="0" w:space="0" w:color="auto"/>
          </w:divBdr>
        </w:div>
        <w:div w:id="1777561529">
          <w:marLeft w:val="0"/>
          <w:marRight w:val="0"/>
          <w:marTop w:val="0"/>
          <w:marBottom w:val="0"/>
          <w:divBdr>
            <w:top w:val="none" w:sz="0" w:space="0" w:color="auto"/>
            <w:left w:val="none" w:sz="0" w:space="0" w:color="auto"/>
            <w:bottom w:val="none" w:sz="0" w:space="0" w:color="auto"/>
            <w:right w:val="none" w:sz="0" w:space="0" w:color="auto"/>
          </w:divBdr>
          <w:divsChild>
            <w:div w:id="1397971433">
              <w:marLeft w:val="0"/>
              <w:marRight w:val="0"/>
              <w:marTop w:val="0"/>
              <w:marBottom w:val="0"/>
              <w:divBdr>
                <w:top w:val="none" w:sz="0" w:space="0" w:color="auto"/>
                <w:left w:val="none" w:sz="0" w:space="0" w:color="auto"/>
                <w:bottom w:val="none" w:sz="0" w:space="0" w:color="auto"/>
                <w:right w:val="none" w:sz="0" w:space="0" w:color="auto"/>
              </w:divBdr>
              <w:divsChild>
                <w:div w:id="1594975034">
                  <w:marLeft w:val="0"/>
                  <w:marRight w:val="0"/>
                  <w:marTop w:val="0"/>
                  <w:marBottom w:val="0"/>
                  <w:divBdr>
                    <w:top w:val="none" w:sz="0" w:space="0" w:color="auto"/>
                    <w:left w:val="none" w:sz="0" w:space="0" w:color="auto"/>
                    <w:bottom w:val="none" w:sz="0" w:space="0" w:color="auto"/>
                    <w:right w:val="none" w:sz="0" w:space="0" w:color="auto"/>
                  </w:divBdr>
                  <w:divsChild>
                    <w:div w:id="1194223437">
                      <w:marLeft w:val="0"/>
                      <w:marRight w:val="0"/>
                      <w:marTop w:val="0"/>
                      <w:marBottom w:val="0"/>
                      <w:divBdr>
                        <w:top w:val="none" w:sz="0" w:space="0" w:color="auto"/>
                        <w:left w:val="none" w:sz="0" w:space="0" w:color="auto"/>
                        <w:bottom w:val="none" w:sz="0" w:space="0" w:color="auto"/>
                        <w:right w:val="none" w:sz="0" w:space="0" w:color="auto"/>
                      </w:divBdr>
                    </w:div>
                    <w:div w:id="5079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2688">
      <w:bodyDiv w:val="1"/>
      <w:marLeft w:val="0"/>
      <w:marRight w:val="0"/>
      <w:marTop w:val="0"/>
      <w:marBottom w:val="0"/>
      <w:divBdr>
        <w:top w:val="none" w:sz="0" w:space="0" w:color="auto"/>
        <w:left w:val="none" w:sz="0" w:space="0" w:color="auto"/>
        <w:bottom w:val="none" w:sz="0" w:space="0" w:color="auto"/>
        <w:right w:val="none" w:sz="0" w:space="0" w:color="auto"/>
      </w:divBdr>
    </w:div>
    <w:div w:id="1895433789">
      <w:bodyDiv w:val="1"/>
      <w:marLeft w:val="0"/>
      <w:marRight w:val="0"/>
      <w:marTop w:val="0"/>
      <w:marBottom w:val="0"/>
      <w:divBdr>
        <w:top w:val="none" w:sz="0" w:space="0" w:color="auto"/>
        <w:left w:val="none" w:sz="0" w:space="0" w:color="auto"/>
        <w:bottom w:val="none" w:sz="0" w:space="0" w:color="auto"/>
        <w:right w:val="none" w:sz="0" w:space="0" w:color="auto"/>
      </w:divBdr>
    </w:div>
    <w:div w:id="1912690309">
      <w:bodyDiv w:val="1"/>
      <w:marLeft w:val="0"/>
      <w:marRight w:val="0"/>
      <w:marTop w:val="0"/>
      <w:marBottom w:val="0"/>
      <w:divBdr>
        <w:top w:val="none" w:sz="0" w:space="0" w:color="auto"/>
        <w:left w:val="none" w:sz="0" w:space="0" w:color="auto"/>
        <w:bottom w:val="none" w:sz="0" w:space="0" w:color="auto"/>
        <w:right w:val="none" w:sz="0" w:space="0" w:color="auto"/>
      </w:divBdr>
      <w:divsChild>
        <w:div w:id="1093433959">
          <w:marLeft w:val="0"/>
          <w:marRight w:val="0"/>
          <w:marTop w:val="0"/>
          <w:marBottom w:val="0"/>
          <w:divBdr>
            <w:top w:val="none" w:sz="0" w:space="0" w:color="auto"/>
            <w:left w:val="none" w:sz="0" w:space="0" w:color="auto"/>
            <w:bottom w:val="none" w:sz="0" w:space="0" w:color="auto"/>
            <w:right w:val="none" w:sz="0" w:space="0" w:color="auto"/>
          </w:divBdr>
          <w:divsChild>
            <w:div w:id="18719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78532">
      <w:bodyDiv w:val="1"/>
      <w:marLeft w:val="0"/>
      <w:marRight w:val="0"/>
      <w:marTop w:val="0"/>
      <w:marBottom w:val="0"/>
      <w:divBdr>
        <w:top w:val="none" w:sz="0" w:space="0" w:color="auto"/>
        <w:left w:val="none" w:sz="0" w:space="0" w:color="auto"/>
        <w:bottom w:val="none" w:sz="0" w:space="0" w:color="auto"/>
        <w:right w:val="none" w:sz="0" w:space="0" w:color="auto"/>
      </w:divBdr>
    </w:div>
    <w:div w:id="1969168731">
      <w:bodyDiv w:val="1"/>
      <w:marLeft w:val="0"/>
      <w:marRight w:val="0"/>
      <w:marTop w:val="0"/>
      <w:marBottom w:val="0"/>
      <w:divBdr>
        <w:top w:val="none" w:sz="0" w:space="0" w:color="auto"/>
        <w:left w:val="none" w:sz="0" w:space="0" w:color="auto"/>
        <w:bottom w:val="none" w:sz="0" w:space="0" w:color="auto"/>
        <w:right w:val="none" w:sz="0" w:space="0" w:color="auto"/>
      </w:divBdr>
    </w:div>
    <w:div w:id="1980190022">
      <w:bodyDiv w:val="1"/>
      <w:marLeft w:val="0"/>
      <w:marRight w:val="0"/>
      <w:marTop w:val="0"/>
      <w:marBottom w:val="0"/>
      <w:divBdr>
        <w:top w:val="none" w:sz="0" w:space="0" w:color="auto"/>
        <w:left w:val="none" w:sz="0" w:space="0" w:color="auto"/>
        <w:bottom w:val="none" w:sz="0" w:space="0" w:color="auto"/>
        <w:right w:val="none" w:sz="0" w:space="0" w:color="auto"/>
      </w:divBdr>
    </w:div>
    <w:div w:id="2061246961">
      <w:bodyDiv w:val="1"/>
      <w:marLeft w:val="0"/>
      <w:marRight w:val="0"/>
      <w:marTop w:val="0"/>
      <w:marBottom w:val="0"/>
      <w:divBdr>
        <w:top w:val="none" w:sz="0" w:space="0" w:color="auto"/>
        <w:left w:val="none" w:sz="0" w:space="0" w:color="auto"/>
        <w:bottom w:val="none" w:sz="0" w:space="0" w:color="auto"/>
        <w:right w:val="none" w:sz="0" w:space="0" w:color="auto"/>
      </w:divBdr>
      <w:divsChild>
        <w:div w:id="1502307008">
          <w:marLeft w:val="0"/>
          <w:marRight w:val="0"/>
          <w:marTop w:val="0"/>
          <w:marBottom w:val="0"/>
          <w:divBdr>
            <w:top w:val="none" w:sz="0" w:space="0" w:color="auto"/>
            <w:left w:val="none" w:sz="0" w:space="0" w:color="auto"/>
            <w:bottom w:val="none" w:sz="0" w:space="0" w:color="auto"/>
            <w:right w:val="none" w:sz="0" w:space="0" w:color="auto"/>
          </w:divBdr>
          <w:divsChild>
            <w:div w:id="2740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3771">
      <w:bodyDiv w:val="1"/>
      <w:marLeft w:val="0"/>
      <w:marRight w:val="0"/>
      <w:marTop w:val="0"/>
      <w:marBottom w:val="0"/>
      <w:divBdr>
        <w:top w:val="none" w:sz="0" w:space="0" w:color="auto"/>
        <w:left w:val="none" w:sz="0" w:space="0" w:color="auto"/>
        <w:bottom w:val="none" w:sz="0" w:space="0" w:color="auto"/>
        <w:right w:val="none" w:sz="0" w:space="0" w:color="auto"/>
      </w:divBdr>
    </w:div>
    <w:div w:id="2097242342">
      <w:bodyDiv w:val="1"/>
      <w:marLeft w:val="0"/>
      <w:marRight w:val="0"/>
      <w:marTop w:val="0"/>
      <w:marBottom w:val="0"/>
      <w:divBdr>
        <w:top w:val="none" w:sz="0" w:space="0" w:color="auto"/>
        <w:left w:val="none" w:sz="0" w:space="0" w:color="auto"/>
        <w:bottom w:val="none" w:sz="0" w:space="0" w:color="auto"/>
        <w:right w:val="none" w:sz="0" w:space="0" w:color="auto"/>
      </w:divBdr>
    </w:div>
    <w:div w:id="2103599945">
      <w:bodyDiv w:val="1"/>
      <w:marLeft w:val="0"/>
      <w:marRight w:val="0"/>
      <w:marTop w:val="0"/>
      <w:marBottom w:val="0"/>
      <w:divBdr>
        <w:top w:val="none" w:sz="0" w:space="0" w:color="auto"/>
        <w:left w:val="none" w:sz="0" w:space="0" w:color="auto"/>
        <w:bottom w:val="none" w:sz="0" w:space="0" w:color="auto"/>
        <w:right w:val="none" w:sz="0" w:space="0" w:color="auto"/>
      </w:divBdr>
    </w:div>
    <w:div w:id="2121877451">
      <w:bodyDiv w:val="1"/>
      <w:marLeft w:val="0"/>
      <w:marRight w:val="0"/>
      <w:marTop w:val="0"/>
      <w:marBottom w:val="0"/>
      <w:divBdr>
        <w:top w:val="none" w:sz="0" w:space="0" w:color="auto"/>
        <w:left w:val="none" w:sz="0" w:space="0" w:color="auto"/>
        <w:bottom w:val="none" w:sz="0" w:space="0" w:color="auto"/>
        <w:right w:val="none" w:sz="0" w:space="0" w:color="auto"/>
      </w:divBdr>
    </w:div>
    <w:div w:id="213413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Pijls+NH&amp;cauthor_id=22924638" TargetMode="External"/><Relationship Id="rId13" Type="http://schemas.openxmlformats.org/officeDocument/2006/relationships/hyperlink" Target="https://pubmed.ncbi.nlm.nih.gov/?term=Singh+V&amp;cauthor_id=31570255" TargetMode="External"/><Relationship Id="rId18" Type="http://schemas.openxmlformats.org/officeDocument/2006/relationships/hyperlink" Target="https://pubmed.ncbi.nlm.nih.gov/32865380/" TargetMode="External"/><Relationship Id="rId26" Type="http://schemas.openxmlformats.org/officeDocument/2006/relationships/hyperlink" Target="https://pubmed.ncbi.nlm.nih.gov/?term=Hedblad+B&amp;cauthor_id=24253546" TargetMode="External"/><Relationship Id="rId3" Type="http://schemas.openxmlformats.org/officeDocument/2006/relationships/settings" Target="settings.xml"/><Relationship Id="rId21" Type="http://schemas.openxmlformats.org/officeDocument/2006/relationships/hyperlink" Target="https://pubmed.ncbi.nlm.nih.gov/?term=Eikelboom+JW&amp;cauthor_id=32865380" TargetMode="External"/><Relationship Id="rId7" Type="http://schemas.openxmlformats.org/officeDocument/2006/relationships/hyperlink" Target="https://pubmed.ncbi.nlm.nih.gov/?term=De+Bruyne+B&amp;cauthor_id=22924638" TargetMode="External"/><Relationship Id="rId12" Type="http://schemas.openxmlformats.org/officeDocument/2006/relationships/hyperlink" Target="https://pubmed.ncbi.nlm.nih.gov/?term=Piroth+Z&amp;cauthor_id=22924638" TargetMode="External"/><Relationship Id="rId17" Type="http://schemas.openxmlformats.org/officeDocument/2006/relationships/hyperlink" Target="https://pubmed.ncbi.nlm.nih.gov/?term=Nidorf+SM&amp;cauthor_id=32865380" TargetMode="External"/><Relationship Id="rId25" Type="http://schemas.openxmlformats.org/officeDocument/2006/relationships/hyperlink" Target="https://pubmed.ncbi.nlm.nih.gov/?term=Melander+O&amp;cauthor_id=24253546" TargetMode="External"/><Relationship Id="rId2" Type="http://schemas.openxmlformats.org/officeDocument/2006/relationships/styles" Target="styles.xml"/><Relationship Id="rId16" Type="http://schemas.openxmlformats.org/officeDocument/2006/relationships/hyperlink" Target="https://pubmed.ncbi.nlm.nih.gov/?term=Maeng+M&amp;cauthor_id=33714389" TargetMode="External"/><Relationship Id="rId20" Type="http://schemas.openxmlformats.org/officeDocument/2006/relationships/hyperlink" Target="https://pubmed.ncbi.nlm.nih.gov/?term=Mosterd+A&amp;cauthor_id=32865380"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term=Tonino+PA&amp;cauthor_id=22924638" TargetMode="External"/><Relationship Id="rId24" Type="http://schemas.openxmlformats.org/officeDocument/2006/relationships/hyperlink" Target="https://pubmed.ncbi.nlm.nih.gov/?term=Hamrefors+V&amp;cauthor_id=24253546" TargetMode="External"/><Relationship Id="rId5" Type="http://schemas.openxmlformats.org/officeDocument/2006/relationships/footnotes" Target="footnotes.xml"/><Relationship Id="rId15" Type="http://schemas.openxmlformats.org/officeDocument/2006/relationships/hyperlink" Target="https://pubmed.ncbi.nlm.nih.gov/?term=B%C3%B8tker+HE&amp;cauthor_id=33714389" TargetMode="External"/><Relationship Id="rId23" Type="http://schemas.openxmlformats.org/officeDocument/2006/relationships/hyperlink" Target="https://pubmed.ncbi.nlm.nih.gov/?term=Opstal+TSJ&amp;cauthor_id=32865380" TargetMode="External"/><Relationship Id="rId28" Type="http://schemas.openxmlformats.org/officeDocument/2006/relationships/footer" Target="footer1.xml"/><Relationship Id="rId10" Type="http://schemas.openxmlformats.org/officeDocument/2006/relationships/hyperlink" Target="https://pubmed.ncbi.nlm.nih.gov/?term=Barbato+E&amp;cauthor_id=22924638" TargetMode="External"/><Relationship Id="rId19" Type="http://schemas.openxmlformats.org/officeDocument/2006/relationships/hyperlink" Target="https://pubmed.ncbi.nlm.nih.gov/?term=Fiolet+ATL&amp;cauthor_id=3286538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ubmed.ncbi.nlm.nih.gov/?term=Kalesan+B&amp;cauthor_id=22924638" TargetMode="External"/><Relationship Id="rId14" Type="http://schemas.openxmlformats.org/officeDocument/2006/relationships/hyperlink" Target="https://pubmed.ncbi.nlm.nih.gov/?term=Skinner+WH&amp;cauthor_id=31570255" TargetMode="External"/><Relationship Id="rId22" Type="http://schemas.openxmlformats.org/officeDocument/2006/relationships/hyperlink" Target="https://pubmed.ncbi.nlm.nih.gov/?term=Schut+A&amp;cauthor_id=32865380" TargetMode="External"/><Relationship Id="rId27" Type="http://schemas.openxmlformats.org/officeDocument/2006/relationships/image" Target="media/image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9069</Words>
  <Characters>51695</Characters>
  <Application>Microsoft Office Word</Application>
  <DocSecurity>0</DocSecurity>
  <Lines>430</Lines>
  <Paragraphs>121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Tarkin</dc:creator>
  <cp:keywords/>
  <dc:description/>
  <cp:lastModifiedBy>Jason Tarkin</cp:lastModifiedBy>
  <cp:revision>3</cp:revision>
  <dcterms:created xsi:type="dcterms:W3CDTF">2022-05-10T15:23:00Z</dcterms:created>
  <dcterms:modified xsi:type="dcterms:W3CDTF">2022-05-18T18:14:00Z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id="http://www.zotero.org/styles/atherosclerosis"/&gt;&lt;format class="21"/&gt;&lt;count citations="22" publications="28"/&gt;&lt;/info&gt;PAPERS2_INFO_END</vt:lpwstr>
  </property>
</Properties>
</file>