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4B" w:rsidRDefault="00A0524B" w:rsidP="00A0524B">
      <w:pPr>
        <w:spacing w:after="0" w:line="480" w:lineRule="auto"/>
        <w:rPr>
          <w:rFonts w:ascii="Times New Roman" w:hAnsi="Times New Roman" w:cs="Times New Roman"/>
          <w:sz w:val="24"/>
          <w:szCs w:val="24"/>
        </w:rPr>
      </w:pPr>
      <w:r>
        <w:rPr>
          <w:rFonts w:ascii="Times New Roman" w:hAnsi="Times New Roman" w:cs="Times New Roman"/>
          <w:sz w:val="24"/>
          <w:szCs w:val="24"/>
        </w:rPr>
        <w:t>Review by David L. Smith (dls10@cam.ac.uk)</w:t>
      </w:r>
    </w:p>
    <w:p w:rsidR="00A0524B" w:rsidRDefault="00A0524B" w:rsidP="00A0524B">
      <w:pPr>
        <w:spacing w:after="0" w:line="480" w:lineRule="auto"/>
        <w:rPr>
          <w:rFonts w:ascii="Times New Roman" w:hAnsi="Times New Roman" w:cs="Times New Roman"/>
          <w:sz w:val="24"/>
          <w:szCs w:val="24"/>
        </w:rPr>
      </w:pPr>
    </w:p>
    <w:p w:rsidR="00A0524B" w:rsidRDefault="00CF4CFC" w:rsidP="00A0524B">
      <w:pPr>
        <w:spacing w:after="0" w:line="480" w:lineRule="auto"/>
        <w:rPr>
          <w:rFonts w:ascii="Times New Roman" w:hAnsi="Times New Roman" w:cs="Times New Roman"/>
          <w:sz w:val="24"/>
          <w:szCs w:val="24"/>
        </w:rPr>
      </w:pPr>
      <w:r>
        <w:rPr>
          <w:rFonts w:ascii="Times New Roman" w:hAnsi="Times New Roman" w:cs="Times New Roman"/>
          <w:i/>
          <w:sz w:val="24"/>
          <w:szCs w:val="24"/>
        </w:rPr>
        <w:t>Manuscript Circulation and the Invention of Politics in Early Modern England</w:t>
      </w:r>
      <w:r w:rsidR="00A0524B">
        <w:rPr>
          <w:rFonts w:ascii="Times New Roman" w:hAnsi="Times New Roman" w:cs="Times New Roman"/>
          <w:sz w:val="24"/>
          <w:szCs w:val="24"/>
        </w:rPr>
        <w:t xml:space="preserve">, by </w:t>
      </w:r>
      <w:r>
        <w:rPr>
          <w:rFonts w:ascii="Times New Roman" w:hAnsi="Times New Roman" w:cs="Times New Roman"/>
          <w:sz w:val="24"/>
          <w:szCs w:val="24"/>
        </w:rPr>
        <w:t>Noah Millstone</w:t>
      </w:r>
      <w:r w:rsidR="00A0524B">
        <w:rPr>
          <w:rFonts w:ascii="Times New Roman" w:hAnsi="Times New Roman" w:cs="Times New Roman"/>
          <w:sz w:val="24"/>
          <w:szCs w:val="24"/>
        </w:rPr>
        <w:t xml:space="preserve"> (</w:t>
      </w:r>
      <w:r>
        <w:rPr>
          <w:rFonts w:ascii="Times New Roman" w:hAnsi="Times New Roman" w:cs="Times New Roman"/>
          <w:sz w:val="24"/>
          <w:szCs w:val="24"/>
        </w:rPr>
        <w:t>Cambridge: Cambridge</w:t>
      </w:r>
      <w:r w:rsidR="00A0524B">
        <w:rPr>
          <w:rFonts w:ascii="Times New Roman" w:hAnsi="Times New Roman" w:cs="Times New Roman"/>
          <w:sz w:val="24"/>
          <w:szCs w:val="24"/>
        </w:rPr>
        <w:t xml:space="preserve"> U.P.</w:t>
      </w:r>
      <w:r>
        <w:rPr>
          <w:rFonts w:ascii="Times New Roman" w:hAnsi="Times New Roman" w:cs="Times New Roman"/>
          <w:sz w:val="24"/>
          <w:szCs w:val="24"/>
        </w:rPr>
        <w:t>, 2016</w:t>
      </w:r>
      <w:r w:rsidR="003F4201">
        <w:rPr>
          <w:rFonts w:ascii="Times New Roman" w:hAnsi="Times New Roman" w:cs="Times New Roman"/>
          <w:sz w:val="24"/>
          <w:szCs w:val="24"/>
        </w:rPr>
        <w:t>; pp. xvi + 358</w:t>
      </w:r>
      <w:r w:rsidR="00164034">
        <w:rPr>
          <w:rFonts w:ascii="Times New Roman" w:hAnsi="Times New Roman" w:cs="Times New Roman"/>
          <w:sz w:val="24"/>
          <w:szCs w:val="24"/>
        </w:rPr>
        <w:t>.  £7</w:t>
      </w:r>
      <w:r w:rsidR="009F56CC">
        <w:rPr>
          <w:rFonts w:ascii="Times New Roman" w:hAnsi="Times New Roman" w:cs="Times New Roman"/>
          <w:sz w:val="24"/>
          <w:szCs w:val="24"/>
        </w:rPr>
        <w:t>4.99</w:t>
      </w:r>
      <w:r w:rsidR="00A0524B">
        <w:rPr>
          <w:rFonts w:ascii="Times New Roman" w:hAnsi="Times New Roman" w:cs="Times New Roman"/>
          <w:sz w:val="24"/>
          <w:szCs w:val="24"/>
        </w:rPr>
        <w:t>).</w:t>
      </w:r>
    </w:p>
    <w:p w:rsidR="00A0524B" w:rsidRDefault="00A0524B" w:rsidP="00A0524B">
      <w:pPr>
        <w:spacing w:after="0" w:line="480" w:lineRule="auto"/>
        <w:rPr>
          <w:rFonts w:ascii="Times New Roman" w:hAnsi="Times New Roman" w:cs="Times New Roman"/>
          <w:sz w:val="24"/>
          <w:szCs w:val="24"/>
        </w:rPr>
      </w:pPr>
    </w:p>
    <w:p w:rsidR="00461EA9" w:rsidRDefault="006260CE" w:rsidP="00A0524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7E51A4">
        <w:rPr>
          <w:rFonts w:ascii="Times New Roman" w:hAnsi="Times New Roman" w:cs="Times New Roman"/>
          <w:sz w:val="24"/>
          <w:szCs w:val="24"/>
        </w:rPr>
        <w:t>stimulating</w:t>
      </w:r>
      <w:r>
        <w:rPr>
          <w:rFonts w:ascii="Times New Roman" w:hAnsi="Times New Roman" w:cs="Times New Roman"/>
          <w:sz w:val="24"/>
          <w:szCs w:val="24"/>
        </w:rPr>
        <w:t xml:space="preserve"> book </w:t>
      </w:r>
      <w:r w:rsidR="001C5AA0">
        <w:rPr>
          <w:rFonts w:ascii="Times New Roman" w:hAnsi="Times New Roman" w:cs="Times New Roman"/>
          <w:sz w:val="24"/>
          <w:szCs w:val="24"/>
        </w:rPr>
        <w:t>recovers a</w:t>
      </w:r>
      <w:r w:rsidR="00FE0D4C">
        <w:rPr>
          <w:rFonts w:ascii="Times New Roman" w:hAnsi="Times New Roman" w:cs="Times New Roman"/>
          <w:sz w:val="24"/>
          <w:szCs w:val="24"/>
        </w:rPr>
        <w:t>n important genre</w:t>
      </w:r>
      <w:r>
        <w:rPr>
          <w:rFonts w:ascii="Times New Roman" w:hAnsi="Times New Roman" w:cs="Times New Roman"/>
          <w:sz w:val="24"/>
          <w:szCs w:val="24"/>
        </w:rPr>
        <w:t xml:space="preserve"> of</w:t>
      </w:r>
      <w:r w:rsidR="001C5AA0">
        <w:rPr>
          <w:rFonts w:ascii="Times New Roman" w:hAnsi="Times New Roman" w:cs="Times New Roman"/>
          <w:sz w:val="24"/>
          <w:szCs w:val="24"/>
        </w:rPr>
        <w:t xml:space="preserve"> hitherto neglected </w:t>
      </w:r>
      <w:r>
        <w:rPr>
          <w:rFonts w:ascii="Times New Roman" w:hAnsi="Times New Roman" w:cs="Times New Roman"/>
          <w:sz w:val="24"/>
          <w:szCs w:val="24"/>
        </w:rPr>
        <w:t xml:space="preserve">primary source material and </w:t>
      </w:r>
      <w:r w:rsidR="00FE0D4C">
        <w:rPr>
          <w:rFonts w:ascii="Times New Roman" w:hAnsi="Times New Roman" w:cs="Times New Roman"/>
          <w:sz w:val="24"/>
          <w:szCs w:val="24"/>
        </w:rPr>
        <w:t>offer</w:t>
      </w:r>
      <w:r w:rsidR="001C5AA0">
        <w:rPr>
          <w:rFonts w:ascii="Times New Roman" w:hAnsi="Times New Roman" w:cs="Times New Roman"/>
          <w:sz w:val="24"/>
          <w:szCs w:val="24"/>
        </w:rPr>
        <w:t xml:space="preserve">s </w:t>
      </w:r>
      <w:r w:rsidR="007E51A4">
        <w:rPr>
          <w:rFonts w:ascii="Times New Roman" w:hAnsi="Times New Roman" w:cs="Times New Roman"/>
          <w:sz w:val="24"/>
          <w:szCs w:val="24"/>
        </w:rPr>
        <w:t xml:space="preserve">a </w:t>
      </w:r>
      <w:r w:rsidR="0030315D">
        <w:rPr>
          <w:rFonts w:ascii="Times New Roman" w:hAnsi="Times New Roman" w:cs="Times New Roman"/>
          <w:sz w:val="24"/>
          <w:szCs w:val="24"/>
        </w:rPr>
        <w:t>challenging and original</w:t>
      </w:r>
      <w:r>
        <w:rPr>
          <w:rFonts w:ascii="Times New Roman" w:hAnsi="Times New Roman" w:cs="Times New Roman"/>
          <w:sz w:val="24"/>
          <w:szCs w:val="24"/>
        </w:rPr>
        <w:t xml:space="preserve"> interpretation of it.</w:t>
      </w:r>
      <w:r w:rsidR="00DF7B9A">
        <w:rPr>
          <w:rFonts w:ascii="Times New Roman" w:hAnsi="Times New Roman" w:cs="Times New Roman"/>
          <w:sz w:val="24"/>
          <w:szCs w:val="24"/>
        </w:rPr>
        <w:t xml:space="preserve">  Early Stuart England </w:t>
      </w:r>
      <w:r w:rsidR="007463AF">
        <w:rPr>
          <w:rFonts w:ascii="Times New Roman" w:hAnsi="Times New Roman" w:cs="Times New Roman"/>
          <w:sz w:val="24"/>
          <w:szCs w:val="24"/>
        </w:rPr>
        <w:t>witnessed a remarkable</w:t>
      </w:r>
      <w:r w:rsidR="0012118C">
        <w:rPr>
          <w:rFonts w:ascii="Times New Roman" w:hAnsi="Times New Roman" w:cs="Times New Roman"/>
          <w:sz w:val="24"/>
          <w:szCs w:val="24"/>
        </w:rPr>
        <w:t xml:space="preserve"> pro</w:t>
      </w:r>
      <w:r w:rsidR="00990E5D">
        <w:rPr>
          <w:rFonts w:ascii="Times New Roman" w:hAnsi="Times New Roman" w:cs="Times New Roman"/>
          <w:sz w:val="24"/>
          <w:szCs w:val="24"/>
        </w:rPr>
        <w:t>liferat</w:t>
      </w:r>
      <w:r w:rsidR="0012118C">
        <w:rPr>
          <w:rFonts w:ascii="Times New Roman" w:hAnsi="Times New Roman" w:cs="Times New Roman"/>
          <w:sz w:val="24"/>
          <w:szCs w:val="24"/>
        </w:rPr>
        <w:t xml:space="preserve">ion of </w:t>
      </w:r>
      <w:r w:rsidR="007463AF">
        <w:rPr>
          <w:rFonts w:ascii="Times New Roman" w:hAnsi="Times New Roman" w:cs="Times New Roman"/>
          <w:sz w:val="24"/>
          <w:szCs w:val="24"/>
        </w:rPr>
        <w:t>manuscript pamphlets</w:t>
      </w:r>
      <w:r w:rsidR="00631CC5">
        <w:rPr>
          <w:rFonts w:ascii="Times New Roman" w:hAnsi="Times New Roman" w:cs="Times New Roman"/>
          <w:sz w:val="24"/>
          <w:szCs w:val="24"/>
        </w:rPr>
        <w:t xml:space="preserve"> which </w:t>
      </w:r>
      <w:r w:rsidR="007463AF">
        <w:rPr>
          <w:rFonts w:ascii="Times New Roman" w:hAnsi="Times New Roman" w:cs="Times New Roman"/>
          <w:sz w:val="24"/>
          <w:szCs w:val="24"/>
        </w:rPr>
        <w:t>both reflected and shaped a developing political awareness</w:t>
      </w:r>
      <w:r w:rsidR="00631CC5">
        <w:rPr>
          <w:rFonts w:ascii="Times New Roman" w:hAnsi="Times New Roman" w:cs="Times New Roman"/>
          <w:sz w:val="24"/>
          <w:szCs w:val="24"/>
        </w:rPr>
        <w:t>.</w:t>
      </w:r>
      <w:r w:rsidR="00275A45">
        <w:rPr>
          <w:rFonts w:ascii="Times New Roman" w:hAnsi="Times New Roman" w:cs="Times New Roman"/>
          <w:sz w:val="24"/>
          <w:szCs w:val="24"/>
        </w:rPr>
        <w:t xml:space="preserve">  Over ten thousand such copies survive out of what was probably a much larger total originally produced</w:t>
      </w:r>
      <w:r w:rsidR="00553E68">
        <w:rPr>
          <w:rFonts w:ascii="Times New Roman" w:hAnsi="Times New Roman" w:cs="Times New Roman"/>
          <w:sz w:val="24"/>
          <w:szCs w:val="24"/>
        </w:rPr>
        <w:t>.  Millstone show</w:t>
      </w:r>
      <w:r w:rsidR="00CE44C4">
        <w:rPr>
          <w:rFonts w:ascii="Times New Roman" w:hAnsi="Times New Roman" w:cs="Times New Roman"/>
          <w:sz w:val="24"/>
          <w:szCs w:val="24"/>
        </w:rPr>
        <w:t xml:space="preserve"> how certain characteristic feature</w:t>
      </w:r>
      <w:r w:rsidR="00553E68">
        <w:rPr>
          <w:rFonts w:ascii="Times New Roman" w:hAnsi="Times New Roman" w:cs="Times New Roman"/>
          <w:sz w:val="24"/>
          <w:szCs w:val="24"/>
        </w:rPr>
        <w:t xml:space="preserve">s of early Stuart political thinking emerged in a dynamic relationship with the provision of these manuscript pamphlets, including a desire to differentiate between </w:t>
      </w:r>
      <w:r w:rsidR="00424B7F">
        <w:rPr>
          <w:rFonts w:ascii="Times New Roman" w:hAnsi="Times New Roman" w:cs="Times New Roman"/>
          <w:sz w:val="24"/>
          <w:szCs w:val="24"/>
        </w:rPr>
        <w:t xml:space="preserve">image and reality, and a wish to uncover treachery and conspiracy.  </w:t>
      </w:r>
      <w:r w:rsidR="00771DF1">
        <w:rPr>
          <w:rFonts w:ascii="Times New Roman" w:hAnsi="Times New Roman" w:cs="Times New Roman"/>
          <w:sz w:val="24"/>
          <w:szCs w:val="24"/>
        </w:rPr>
        <w:t xml:space="preserve">Contemporaries were increasingly sensitive to the power of scribal circulation to influence opinion, and Millstone presents a series of case studies </w:t>
      </w:r>
      <w:r w:rsidR="00E11E54">
        <w:rPr>
          <w:rFonts w:ascii="Times New Roman" w:hAnsi="Times New Roman" w:cs="Times New Roman"/>
          <w:sz w:val="24"/>
          <w:szCs w:val="24"/>
        </w:rPr>
        <w:t xml:space="preserve">that illustrate how </w:t>
      </w:r>
      <w:r w:rsidR="00771DF1">
        <w:rPr>
          <w:rFonts w:ascii="Times New Roman" w:hAnsi="Times New Roman" w:cs="Times New Roman"/>
          <w:sz w:val="24"/>
          <w:szCs w:val="24"/>
        </w:rPr>
        <w:t>this could be seen as an opportunity but also as a threat.</w:t>
      </w:r>
    </w:p>
    <w:p w:rsidR="00F1342A" w:rsidRDefault="00461EA9" w:rsidP="00A0524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book is based on a vast amount of research in manuscript materials, </w:t>
      </w:r>
      <w:r w:rsidR="00B932E0">
        <w:rPr>
          <w:rFonts w:ascii="Times New Roman" w:hAnsi="Times New Roman" w:cs="Times New Roman"/>
          <w:sz w:val="24"/>
          <w:szCs w:val="24"/>
        </w:rPr>
        <w:t xml:space="preserve">and Millstone has organised his findings very effectively to support a cogent and persuasive argument.  </w:t>
      </w:r>
      <w:r w:rsidR="00701F23">
        <w:rPr>
          <w:rFonts w:ascii="Times New Roman" w:hAnsi="Times New Roman" w:cs="Times New Roman"/>
          <w:sz w:val="24"/>
          <w:szCs w:val="24"/>
        </w:rPr>
        <w:t xml:space="preserve">Perhaps the most impressive aspect of his book is the way in which he throws new light on some familiar episodes within the high political history of the reigns of James VI and I </w:t>
      </w:r>
      <w:r w:rsidR="00BE2DF6">
        <w:rPr>
          <w:rFonts w:ascii="Times New Roman" w:hAnsi="Times New Roman" w:cs="Times New Roman"/>
          <w:sz w:val="24"/>
          <w:szCs w:val="24"/>
        </w:rPr>
        <w:t xml:space="preserve">and Charles I </w:t>
      </w:r>
      <w:r w:rsidR="00701F23">
        <w:rPr>
          <w:rFonts w:ascii="Times New Roman" w:hAnsi="Times New Roman" w:cs="Times New Roman"/>
          <w:sz w:val="24"/>
          <w:szCs w:val="24"/>
        </w:rPr>
        <w:t xml:space="preserve">by reconstructing how the circulation of manuscript materials </w:t>
      </w:r>
      <w:r w:rsidR="00B71042">
        <w:rPr>
          <w:rFonts w:ascii="Times New Roman" w:hAnsi="Times New Roman" w:cs="Times New Roman"/>
          <w:sz w:val="24"/>
          <w:szCs w:val="24"/>
        </w:rPr>
        <w:t xml:space="preserve">helps </w:t>
      </w:r>
      <w:r w:rsidR="003B3B04">
        <w:rPr>
          <w:rFonts w:ascii="Times New Roman" w:hAnsi="Times New Roman" w:cs="Times New Roman"/>
          <w:sz w:val="24"/>
          <w:szCs w:val="24"/>
        </w:rPr>
        <w:t xml:space="preserve">to explain </w:t>
      </w:r>
      <w:r w:rsidR="00B71042">
        <w:rPr>
          <w:rFonts w:ascii="Times New Roman" w:hAnsi="Times New Roman" w:cs="Times New Roman"/>
          <w:sz w:val="24"/>
          <w:szCs w:val="24"/>
        </w:rPr>
        <w:t>why events unfolded as they did.</w:t>
      </w:r>
      <w:r w:rsidR="00BE2DF6">
        <w:rPr>
          <w:rFonts w:ascii="Times New Roman" w:hAnsi="Times New Roman" w:cs="Times New Roman"/>
          <w:sz w:val="24"/>
          <w:szCs w:val="24"/>
        </w:rPr>
        <w:t xml:space="preserve">  Millstone’s accounts of the disgrace of the Earl of Bristol in the mid-1620s, the attempted impeachment of the Duke of Buckingham in 1626, and the judgements in the Ship Money trial in 1637-8 are especially compelling in this respect.</w:t>
      </w:r>
    </w:p>
    <w:p w:rsidR="0090484A" w:rsidRDefault="00F1342A" w:rsidP="00A0524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provision of scribal texts </w:t>
      </w:r>
      <w:r w:rsidR="009E1C4F">
        <w:rPr>
          <w:rFonts w:ascii="Times New Roman" w:hAnsi="Times New Roman" w:cs="Times New Roman"/>
          <w:sz w:val="24"/>
          <w:szCs w:val="24"/>
        </w:rPr>
        <w:t>was both a manifestation of and a catalyst for</w:t>
      </w:r>
      <w:r>
        <w:rPr>
          <w:rFonts w:ascii="Times New Roman" w:hAnsi="Times New Roman" w:cs="Times New Roman"/>
          <w:sz w:val="24"/>
          <w:szCs w:val="24"/>
        </w:rPr>
        <w:t xml:space="preserve"> the distinctively historicist nature of early Stuart political thinking. </w:t>
      </w:r>
      <w:r w:rsidR="009E1C4F">
        <w:rPr>
          <w:rFonts w:ascii="Times New Roman" w:hAnsi="Times New Roman" w:cs="Times New Roman"/>
          <w:sz w:val="24"/>
          <w:szCs w:val="24"/>
        </w:rPr>
        <w:t xml:space="preserve"> </w:t>
      </w:r>
      <w:r w:rsidR="001824ED">
        <w:rPr>
          <w:rFonts w:ascii="Times New Roman" w:hAnsi="Times New Roman" w:cs="Times New Roman"/>
          <w:sz w:val="24"/>
          <w:szCs w:val="24"/>
        </w:rPr>
        <w:t>This was</w:t>
      </w:r>
      <w:r w:rsidR="009E1C4F">
        <w:rPr>
          <w:rFonts w:ascii="Times New Roman" w:hAnsi="Times New Roman" w:cs="Times New Roman"/>
          <w:sz w:val="24"/>
          <w:szCs w:val="24"/>
        </w:rPr>
        <w:t xml:space="preserve"> a society that accorded immense intellectual status to antiquaries such as Sir Robert Cotton and John Selden, </w:t>
      </w:r>
      <w:r w:rsidR="001824ED">
        <w:rPr>
          <w:rFonts w:ascii="Times New Roman" w:hAnsi="Times New Roman" w:cs="Times New Roman"/>
          <w:sz w:val="24"/>
          <w:szCs w:val="24"/>
        </w:rPr>
        <w:t xml:space="preserve">and </w:t>
      </w:r>
      <w:r w:rsidR="002D1331">
        <w:rPr>
          <w:rFonts w:ascii="Times New Roman" w:hAnsi="Times New Roman" w:cs="Times New Roman"/>
          <w:sz w:val="24"/>
          <w:szCs w:val="24"/>
        </w:rPr>
        <w:t xml:space="preserve">there was a </w:t>
      </w:r>
      <w:r w:rsidR="001824ED">
        <w:rPr>
          <w:rFonts w:ascii="Times New Roman" w:hAnsi="Times New Roman" w:cs="Times New Roman"/>
          <w:sz w:val="24"/>
          <w:szCs w:val="24"/>
        </w:rPr>
        <w:t xml:space="preserve">widespread </w:t>
      </w:r>
      <w:r w:rsidR="002D1331">
        <w:rPr>
          <w:rFonts w:ascii="Times New Roman" w:hAnsi="Times New Roman" w:cs="Times New Roman"/>
          <w:sz w:val="24"/>
          <w:szCs w:val="24"/>
        </w:rPr>
        <w:t>desire to discern in contemporary politics the kind of chronological sequences and causal patterns that were found in historical works.</w:t>
      </w:r>
      <w:r w:rsidR="001824ED">
        <w:rPr>
          <w:rFonts w:ascii="Times New Roman" w:hAnsi="Times New Roman" w:cs="Times New Roman"/>
          <w:sz w:val="24"/>
          <w:szCs w:val="24"/>
        </w:rPr>
        <w:t xml:space="preserve">  Millstone recovers the reading habits of figures like William Drake and Sir Simonds D’Ewes </w:t>
      </w:r>
      <w:r w:rsidR="004838F4">
        <w:rPr>
          <w:rFonts w:ascii="Times New Roman" w:hAnsi="Times New Roman" w:cs="Times New Roman"/>
          <w:sz w:val="24"/>
          <w:szCs w:val="24"/>
        </w:rPr>
        <w:t>and charts their readiness to detect deception and conspiracy.  This in turn prompted a widespread perception that the constitution was under</w:t>
      </w:r>
      <w:r w:rsidR="000F0A78">
        <w:rPr>
          <w:rFonts w:ascii="Times New Roman" w:hAnsi="Times New Roman" w:cs="Times New Roman"/>
          <w:sz w:val="24"/>
          <w:szCs w:val="24"/>
        </w:rPr>
        <w:t xml:space="preserve"> growing threat from evil counse</w:t>
      </w:r>
      <w:r w:rsidR="004838F4">
        <w:rPr>
          <w:rFonts w:ascii="Times New Roman" w:hAnsi="Times New Roman" w:cs="Times New Roman"/>
          <w:sz w:val="24"/>
          <w:szCs w:val="24"/>
        </w:rPr>
        <w:t xml:space="preserve">llors who were seeking to draw the early Stuarts – and especially Charles I – away from a collaborative style of government and towards more authoritarian forms of rule.  </w:t>
      </w:r>
      <w:r w:rsidR="00A948D8">
        <w:rPr>
          <w:rFonts w:ascii="Times New Roman" w:hAnsi="Times New Roman" w:cs="Times New Roman"/>
          <w:sz w:val="24"/>
          <w:szCs w:val="24"/>
        </w:rPr>
        <w:t xml:space="preserve">Within this narrative, which found </w:t>
      </w:r>
      <w:r w:rsidR="000F0A78">
        <w:rPr>
          <w:rFonts w:ascii="Times New Roman" w:hAnsi="Times New Roman" w:cs="Times New Roman"/>
          <w:sz w:val="24"/>
          <w:szCs w:val="24"/>
        </w:rPr>
        <w:t>a directly practical</w:t>
      </w:r>
      <w:r w:rsidR="00A948D8">
        <w:rPr>
          <w:rFonts w:ascii="Times New Roman" w:hAnsi="Times New Roman" w:cs="Times New Roman"/>
          <w:sz w:val="24"/>
          <w:szCs w:val="24"/>
        </w:rPr>
        <w:t xml:space="preserve"> application in documents such as the </w:t>
      </w:r>
      <w:r w:rsidR="00A948D8" w:rsidRPr="00C265D7">
        <w:rPr>
          <w:rFonts w:ascii="Times New Roman" w:hAnsi="Times New Roman" w:cs="Times New Roman"/>
          <w:i/>
          <w:sz w:val="24"/>
          <w:szCs w:val="24"/>
        </w:rPr>
        <w:t>Grand Remonstrance</w:t>
      </w:r>
      <w:r w:rsidR="00A948D8">
        <w:rPr>
          <w:rFonts w:ascii="Times New Roman" w:hAnsi="Times New Roman" w:cs="Times New Roman"/>
          <w:sz w:val="24"/>
          <w:szCs w:val="24"/>
        </w:rPr>
        <w:t xml:space="preserve"> of 1641, the core of the dange</w:t>
      </w:r>
      <w:r w:rsidR="00CD1CD2">
        <w:rPr>
          <w:rFonts w:ascii="Times New Roman" w:hAnsi="Times New Roman" w:cs="Times New Roman"/>
          <w:sz w:val="24"/>
          <w:szCs w:val="24"/>
        </w:rPr>
        <w:t>r lay in the Privy Council whereas</w:t>
      </w:r>
      <w:r w:rsidR="00A948D8">
        <w:rPr>
          <w:rFonts w:ascii="Times New Roman" w:hAnsi="Times New Roman" w:cs="Times New Roman"/>
          <w:sz w:val="24"/>
          <w:szCs w:val="24"/>
        </w:rPr>
        <w:t xml:space="preserve"> it was the monarch’s Great Council, Parliament, which afforded the best hopes of </w:t>
      </w:r>
      <w:r w:rsidR="006D67A2">
        <w:rPr>
          <w:rFonts w:ascii="Times New Roman" w:hAnsi="Times New Roman" w:cs="Times New Roman"/>
          <w:sz w:val="24"/>
          <w:szCs w:val="24"/>
        </w:rPr>
        <w:t xml:space="preserve">detecting and thwarting the conspiracy.  </w:t>
      </w:r>
      <w:r w:rsidR="00DA749D">
        <w:rPr>
          <w:rFonts w:ascii="Times New Roman" w:hAnsi="Times New Roman" w:cs="Times New Roman"/>
          <w:sz w:val="24"/>
          <w:szCs w:val="24"/>
        </w:rPr>
        <w:t xml:space="preserve">As Millstone puts it, ‘only regular Parliaments could stop the decay. … Parliaments were the wicked councillor’s main nemesis, and this was why the councillors pressed for its </w:t>
      </w:r>
      <w:r w:rsidR="00A46E87">
        <w:rPr>
          <w:rFonts w:ascii="Times New Roman" w:hAnsi="Times New Roman" w:cs="Times New Roman"/>
          <w:sz w:val="24"/>
          <w:szCs w:val="24"/>
        </w:rPr>
        <w:t>elimination’ (p. 216).</w:t>
      </w:r>
    </w:p>
    <w:p w:rsidR="008340FB" w:rsidRDefault="0090484A" w:rsidP="00A0524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a result, intense suspicion of certain prominent councillors became deeply rooted within early Stuart political thinking.  </w:t>
      </w:r>
      <w:r w:rsidR="00A60243">
        <w:rPr>
          <w:rFonts w:ascii="Times New Roman" w:hAnsi="Times New Roman" w:cs="Times New Roman"/>
          <w:sz w:val="24"/>
          <w:szCs w:val="24"/>
        </w:rPr>
        <w:t xml:space="preserve">Manuscript pamphleteering both encouraged and reflected this trend, and Millstone’s argument thus ‘puts “popular” agitation, pamphleteering, and “high” politics into a reciprocal relationship’ (p. 235).  </w:t>
      </w:r>
      <w:r w:rsidR="00183AAE">
        <w:rPr>
          <w:rFonts w:ascii="Times New Roman" w:hAnsi="Times New Roman" w:cs="Times New Roman"/>
          <w:sz w:val="24"/>
          <w:szCs w:val="24"/>
        </w:rPr>
        <w:t xml:space="preserve">Individuals like Buckingham, and particular policies like Ship Money, were perceived as part of a </w:t>
      </w:r>
      <w:r w:rsidR="00B65F60">
        <w:rPr>
          <w:rFonts w:ascii="Times New Roman" w:hAnsi="Times New Roman" w:cs="Times New Roman"/>
          <w:sz w:val="24"/>
          <w:szCs w:val="24"/>
        </w:rPr>
        <w:t xml:space="preserve">wider pattern </w:t>
      </w:r>
      <w:r w:rsidR="00E34C04">
        <w:rPr>
          <w:rFonts w:ascii="Times New Roman" w:hAnsi="Times New Roman" w:cs="Times New Roman"/>
          <w:sz w:val="24"/>
          <w:szCs w:val="24"/>
        </w:rPr>
        <w:t>of threat to the established constitution.  Conversely, figures such as Laud and Strafford saw themselves as in danger from ‘popular and Puritan spirits in the kingdom at large’ (p. 250)</w:t>
      </w:r>
      <w:r w:rsidR="00707C16">
        <w:rPr>
          <w:rFonts w:ascii="Times New Roman" w:hAnsi="Times New Roman" w:cs="Times New Roman"/>
          <w:sz w:val="24"/>
          <w:szCs w:val="24"/>
        </w:rPr>
        <w:t xml:space="preserve">.  The large amount of scribal material relating to the Ship Money judgements </w:t>
      </w:r>
      <w:r w:rsidR="008340FB">
        <w:rPr>
          <w:rFonts w:ascii="Times New Roman" w:hAnsi="Times New Roman" w:cs="Times New Roman"/>
          <w:sz w:val="24"/>
          <w:szCs w:val="24"/>
        </w:rPr>
        <w:t>reveals the attempts to rally support on both sides of the debate.</w:t>
      </w:r>
    </w:p>
    <w:p w:rsidR="003604B7" w:rsidRDefault="003604B7" w:rsidP="00A0524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Millstone</w:t>
      </w:r>
      <w:r w:rsidR="00C265D7">
        <w:rPr>
          <w:rFonts w:ascii="Times New Roman" w:hAnsi="Times New Roman" w:cs="Times New Roman"/>
          <w:sz w:val="24"/>
          <w:szCs w:val="24"/>
        </w:rPr>
        <w:t xml:space="preserve">’s work </w:t>
      </w:r>
      <w:r>
        <w:rPr>
          <w:rFonts w:ascii="Times New Roman" w:hAnsi="Times New Roman" w:cs="Times New Roman"/>
          <w:sz w:val="24"/>
          <w:szCs w:val="24"/>
        </w:rPr>
        <w:t xml:space="preserve">builds on the existing scholarship on news transmission and political culture in early Stuart England.  </w:t>
      </w:r>
      <w:r w:rsidR="00D50CEE">
        <w:rPr>
          <w:rFonts w:ascii="Times New Roman" w:hAnsi="Times New Roman" w:cs="Times New Roman"/>
          <w:sz w:val="24"/>
          <w:szCs w:val="24"/>
        </w:rPr>
        <w:t xml:space="preserve">In particular, his work complements that of Richard Cust on the 1620s and 1630s, and of Jason Peacey on the 1640s and 1650s.  </w:t>
      </w:r>
      <w:r w:rsidR="003E009A">
        <w:rPr>
          <w:rFonts w:ascii="Times New Roman" w:hAnsi="Times New Roman" w:cs="Times New Roman"/>
          <w:sz w:val="24"/>
          <w:szCs w:val="24"/>
        </w:rPr>
        <w:t>Millstone rounds off his discussion</w:t>
      </w:r>
      <w:r w:rsidR="00393F5C">
        <w:rPr>
          <w:rFonts w:ascii="Times New Roman" w:hAnsi="Times New Roman" w:cs="Times New Roman"/>
          <w:sz w:val="24"/>
          <w:szCs w:val="24"/>
        </w:rPr>
        <w:t xml:space="preserve"> with a very persuasive account of the Bishops’ Wars and the opening months of the Long Parliament in which he shows how ‘</w:t>
      </w:r>
      <w:r w:rsidR="00903ADA">
        <w:rPr>
          <w:rFonts w:ascii="Times New Roman" w:hAnsi="Times New Roman" w:cs="Times New Roman"/>
          <w:sz w:val="24"/>
          <w:szCs w:val="24"/>
        </w:rPr>
        <w:t xml:space="preserve">the pursuit of evil counsellors, the frustration of conspiracy, and the structural reform of the Privy Council’ </w:t>
      </w:r>
      <w:r w:rsidR="00110599">
        <w:rPr>
          <w:rFonts w:ascii="Times New Roman" w:hAnsi="Times New Roman" w:cs="Times New Roman"/>
          <w:sz w:val="24"/>
          <w:szCs w:val="24"/>
        </w:rPr>
        <w:t xml:space="preserve">(p. 302) </w:t>
      </w:r>
      <w:r w:rsidR="00903ADA">
        <w:rPr>
          <w:rFonts w:ascii="Times New Roman" w:hAnsi="Times New Roman" w:cs="Times New Roman"/>
          <w:sz w:val="24"/>
          <w:szCs w:val="24"/>
        </w:rPr>
        <w:t xml:space="preserve">all represented the furtherance of long-standing areas of concern.  </w:t>
      </w:r>
      <w:r w:rsidR="00256945">
        <w:rPr>
          <w:rFonts w:ascii="Times New Roman" w:hAnsi="Times New Roman" w:cs="Times New Roman"/>
          <w:sz w:val="24"/>
          <w:szCs w:val="24"/>
        </w:rPr>
        <w:t xml:space="preserve">These goals culminated in the </w:t>
      </w:r>
      <w:r w:rsidR="00256945" w:rsidRPr="00C265D7">
        <w:rPr>
          <w:rFonts w:ascii="Times New Roman" w:hAnsi="Times New Roman" w:cs="Times New Roman"/>
          <w:i/>
          <w:sz w:val="24"/>
          <w:szCs w:val="24"/>
        </w:rPr>
        <w:t>Grand Remonstrance</w:t>
      </w:r>
      <w:r w:rsidR="00256945">
        <w:rPr>
          <w:rFonts w:ascii="Times New Roman" w:hAnsi="Times New Roman" w:cs="Times New Roman"/>
          <w:sz w:val="24"/>
          <w:szCs w:val="24"/>
        </w:rPr>
        <w:t xml:space="preserve"> of November 1641</w:t>
      </w:r>
      <w:r w:rsidR="00FD2105">
        <w:rPr>
          <w:rFonts w:ascii="Times New Roman" w:hAnsi="Times New Roman" w:cs="Times New Roman"/>
          <w:sz w:val="24"/>
          <w:szCs w:val="24"/>
        </w:rPr>
        <w:t>.  This marks a natural end-point for the book</w:t>
      </w:r>
      <w:r w:rsidR="00110599">
        <w:rPr>
          <w:rFonts w:ascii="Times New Roman" w:hAnsi="Times New Roman" w:cs="Times New Roman"/>
          <w:sz w:val="24"/>
          <w:szCs w:val="24"/>
        </w:rPr>
        <w:t>,</w:t>
      </w:r>
      <w:r w:rsidR="00FD2105">
        <w:rPr>
          <w:rFonts w:ascii="Times New Roman" w:hAnsi="Times New Roman" w:cs="Times New Roman"/>
          <w:sz w:val="24"/>
          <w:szCs w:val="24"/>
        </w:rPr>
        <w:t xml:space="preserve"> for although the </w:t>
      </w:r>
      <w:r w:rsidR="00FD2105" w:rsidRPr="00C265D7">
        <w:rPr>
          <w:rFonts w:ascii="Times New Roman" w:hAnsi="Times New Roman" w:cs="Times New Roman"/>
          <w:i/>
          <w:sz w:val="24"/>
          <w:szCs w:val="24"/>
        </w:rPr>
        <w:t>Grand Remonstrance</w:t>
      </w:r>
      <w:r w:rsidR="00FD2105">
        <w:rPr>
          <w:rFonts w:ascii="Times New Roman" w:hAnsi="Times New Roman" w:cs="Times New Roman"/>
          <w:sz w:val="24"/>
          <w:szCs w:val="24"/>
        </w:rPr>
        <w:t xml:space="preserve"> ‘represented a continuation of discourses developed in the 1610s and practices developed </w:t>
      </w:r>
      <w:r w:rsidR="00C265D7">
        <w:rPr>
          <w:rFonts w:ascii="Times New Roman" w:hAnsi="Times New Roman" w:cs="Times New Roman"/>
          <w:sz w:val="24"/>
          <w:szCs w:val="24"/>
        </w:rPr>
        <w:t xml:space="preserve">in the 1620s’, ‘this time it was different: for unlike earlier remonstrances, and over the protests of many MPs, the </w:t>
      </w:r>
      <w:r w:rsidR="00C265D7" w:rsidRPr="00C265D7">
        <w:rPr>
          <w:rFonts w:ascii="Times New Roman" w:hAnsi="Times New Roman" w:cs="Times New Roman"/>
          <w:i/>
          <w:sz w:val="24"/>
          <w:szCs w:val="24"/>
        </w:rPr>
        <w:t>Grand Remonstrance</w:t>
      </w:r>
      <w:r w:rsidR="00C265D7">
        <w:rPr>
          <w:rFonts w:ascii="Times New Roman" w:hAnsi="Times New Roman" w:cs="Times New Roman"/>
          <w:sz w:val="24"/>
          <w:szCs w:val="24"/>
        </w:rPr>
        <w:t xml:space="preserve"> was printed’ (p. 315).</w:t>
      </w:r>
    </w:p>
    <w:p w:rsidR="00A0524B" w:rsidRDefault="00C265D7" w:rsidP="0072569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Millstone has produced a deeply researched and highly sophisticated book that will be of the greatest interest to scholars and students of early seventeenth-century England.  </w:t>
      </w:r>
      <w:r w:rsidR="009A130B">
        <w:rPr>
          <w:rFonts w:ascii="Times New Roman" w:hAnsi="Times New Roman" w:cs="Times New Roman"/>
          <w:sz w:val="24"/>
          <w:szCs w:val="24"/>
        </w:rPr>
        <w:t>He has an admirable capacity to delineate detai</w:t>
      </w:r>
      <w:r w:rsidR="00110599">
        <w:rPr>
          <w:rFonts w:ascii="Times New Roman" w:hAnsi="Times New Roman" w:cs="Times New Roman"/>
          <w:sz w:val="24"/>
          <w:szCs w:val="24"/>
        </w:rPr>
        <w:t>l without ever losing sight of</w:t>
      </w:r>
      <w:r w:rsidR="009A130B">
        <w:rPr>
          <w:rFonts w:ascii="Times New Roman" w:hAnsi="Times New Roman" w:cs="Times New Roman"/>
          <w:sz w:val="24"/>
          <w:szCs w:val="24"/>
        </w:rPr>
        <w:t xml:space="preserve"> the broader picture.  My one minor reservation is that he often tends to group references together into a single footnote at the end of a paragraph, which </w:t>
      </w:r>
      <w:r w:rsidR="00526BD3">
        <w:rPr>
          <w:rFonts w:ascii="Times New Roman" w:hAnsi="Times New Roman" w:cs="Times New Roman"/>
          <w:sz w:val="24"/>
          <w:szCs w:val="24"/>
        </w:rPr>
        <w:t xml:space="preserve">can </w:t>
      </w:r>
      <w:r w:rsidR="009A130B">
        <w:rPr>
          <w:rFonts w:ascii="Times New Roman" w:hAnsi="Times New Roman" w:cs="Times New Roman"/>
          <w:sz w:val="24"/>
          <w:szCs w:val="24"/>
        </w:rPr>
        <w:t>sometimes make it difficult to identify which source is being cited to back up a particular statement.</w:t>
      </w:r>
      <w:r w:rsidR="00526BD3">
        <w:rPr>
          <w:rFonts w:ascii="Times New Roman" w:hAnsi="Times New Roman" w:cs="Times New Roman"/>
          <w:sz w:val="24"/>
          <w:szCs w:val="24"/>
        </w:rPr>
        <w:t xml:space="preserve">  But that is a small caveat beside </w:t>
      </w:r>
      <w:r w:rsidR="0072569E">
        <w:rPr>
          <w:rFonts w:ascii="Times New Roman" w:hAnsi="Times New Roman" w:cs="Times New Roman"/>
          <w:sz w:val="24"/>
          <w:szCs w:val="24"/>
        </w:rPr>
        <w:t xml:space="preserve">what is undoubtedly a major scholarly achievement.  This is a </w:t>
      </w:r>
      <w:r w:rsidR="00A314AA">
        <w:rPr>
          <w:rFonts w:ascii="Times New Roman" w:hAnsi="Times New Roman" w:cs="Times New Roman"/>
          <w:sz w:val="24"/>
          <w:szCs w:val="24"/>
        </w:rPr>
        <w:t xml:space="preserve">richly documented </w:t>
      </w:r>
      <w:r w:rsidR="0072569E">
        <w:rPr>
          <w:rFonts w:ascii="Times New Roman" w:hAnsi="Times New Roman" w:cs="Times New Roman"/>
          <w:sz w:val="24"/>
          <w:szCs w:val="24"/>
        </w:rPr>
        <w:t xml:space="preserve">book that is both enlightening and enjoyable to read.  In guiding us elegantly through the surviving products of early Stuart scribes it whets the appetite for future works from the author’s own pen. </w:t>
      </w:r>
    </w:p>
    <w:p w:rsidR="00A0524B" w:rsidRDefault="00A0524B" w:rsidP="00A0524B">
      <w:pPr>
        <w:spacing w:after="0" w:line="480" w:lineRule="auto"/>
        <w:rPr>
          <w:rFonts w:ascii="Times New Roman" w:hAnsi="Times New Roman" w:cs="Times New Roman"/>
          <w:sz w:val="24"/>
          <w:szCs w:val="24"/>
        </w:rPr>
      </w:pPr>
    </w:p>
    <w:p w:rsidR="00A0524B" w:rsidRDefault="00A0524B" w:rsidP="00A0524B">
      <w:pPr>
        <w:spacing w:after="0" w:line="480" w:lineRule="auto"/>
        <w:ind w:left="2160"/>
        <w:jc w:val="right"/>
        <w:rPr>
          <w:rFonts w:ascii="Times New Roman" w:hAnsi="Times New Roman" w:cs="Times New Roman"/>
          <w:sz w:val="24"/>
          <w:szCs w:val="24"/>
        </w:rPr>
      </w:pPr>
      <w:r>
        <w:rPr>
          <w:rFonts w:ascii="Times New Roman" w:hAnsi="Times New Roman" w:cs="Times New Roman"/>
          <w:sz w:val="24"/>
          <w:szCs w:val="24"/>
        </w:rPr>
        <w:t>DAVID L. SMITH</w:t>
      </w:r>
    </w:p>
    <w:p w:rsidR="00873577" w:rsidRPr="00CF4CFC" w:rsidRDefault="00A0524B" w:rsidP="00CF4CFC">
      <w:pPr>
        <w:spacing w:after="0" w:line="480" w:lineRule="auto"/>
        <w:ind w:left="2160"/>
        <w:jc w:val="right"/>
        <w:rPr>
          <w:rFonts w:ascii="Times New Roman" w:hAnsi="Times New Roman" w:cs="Times New Roman"/>
          <w:sz w:val="24"/>
          <w:szCs w:val="24"/>
        </w:rPr>
      </w:pPr>
      <w:r>
        <w:rPr>
          <w:rFonts w:ascii="Times New Roman" w:hAnsi="Times New Roman" w:cs="Times New Roman"/>
          <w:i/>
          <w:sz w:val="24"/>
          <w:szCs w:val="24"/>
        </w:rPr>
        <w:t>Selwyn College, Cambridge</w:t>
      </w:r>
    </w:p>
    <w:sectPr w:rsidR="00873577" w:rsidRPr="00CF4CFC" w:rsidSect="00701F23">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125" w:rsidRDefault="00257125" w:rsidP="004C465F">
      <w:pPr>
        <w:spacing w:after="0" w:line="240" w:lineRule="auto"/>
      </w:pPr>
      <w:r>
        <w:separator/>
      </w:r>
    </w:p>
  </w:endnote>
  <w:endnote w:type="continuationSeparator" w:id="0">
    <w:p w:rsidR="00257125" w:rsidRDefault="00257125" w:rsidP="004C4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402539"/>
      <w:docPartObj>
        <w:docPartGallery w:val="Page Numbers (Bottom of Page)"/>
        <w:docPartUnique/>
      </w:docPartObj>
    </w:sdtPr>
    <w:sdtContent>
      <w:p w:rsidR="0072569E" w:rsidRDefault="0072569E">
        <w:pPr>
          <w:pStyle w:val="Footer"/>
          <w:jc w:val="center"/>
        </w:pPr>
        <w:r w:rsidRPr="008345C1">
          <w:rPr>
            <w:rFonts w:ascii="Times New Roman" w:hAnsi="Times New Roman" w:cs="Times New Roman"/>
            <w:sz w:val="24"/>
            <w:szCs w:val="24"/>
          </w:rPr>
          <w:fldChar w:fldCharType="begin"/>
        </w:r>
        <w:r w:rsidRPr="008345C1">
          <w:rPr>
            <w:rFonts w:ascii="Times New Roman" w:hAnsi="Times New Roman" w:cs="Times New Roman"/>
            <w:sz w:val="24"/>
            <w:szCs w:val="24"/>
          </w:rPr>
          <w:instrText xml:space="preserve"> PAGE   \* MERGEFORMAT </w:instrText>
        </w:r>
        <w:r w:rsidRPr="008345C1">
          <w:rPr>
            <w:rFonts w:ascii="Times New Roman" w:hAnsi="Times New Roman" w:cs="Times New Roman"/>
            <w:sz w:val="24"/>
            <w:szCs w:val="24"/>
          </w:rPr>
          <w:fldChar w:fldCharType="separate"/>
        </w:r>
        <w:r w:rsidR="003E009A">
          <w:rPr>
            <w:rFonts w:ascii="Times New Roman" w:hAnsi="Times New Roman" w:cs="Times New Roman"/>
            <w:noProof/>
            <w:sz w:val="24"/>
            <w:szCs w:val="24"/>
          </w:rPr>
          <w:t>3</w:t>
        </w:r>
        <w:r w:rsidRPr="008345C1">
          <w:rPr>
            <w:rFonts w:ascii="Times New Roman" w:hAnsi="Times New Roman" w:cs="Times New Roman"/>
            <w:sz w:val="24"/>
            <w:szCs w:val="24"/>
          </w:rPr>
          <w:fldChar w:fldCharType="end"/>
        </w:r>
      </w:p>
    </w:sdtContent>
  </w:sdt>
  <w:p w:rsidR="0072569E" w:rsidRDefault="00725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125" w:rsidRDefault="00257125" w:rsidP="004C465F">
      <w:pPr>
        <w:spacing w:after="0" w:line="240" w:lineRule="auto"/>
      </w:pPr>
      <w:r>
        <w:separator/>
      </w:r>
    </w:p>
  </w:footnote>
  <w:footnote w:type="continuationSeparator" w:id="0">
    <w:p w:rsidR="00257125" w:rsidRDefault="00257125" w:rsidP="004C46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A0524B"/>
    <w:rsid w:val="000C0DFA"/>
    <w:rsid w:val="000F0A78"/>
    <w:rsid w:val="00110599"/>
    <w:rsid w:val="0012118C"/>
    <w:rsid w:val="00164034"/>
    <w:rsid w:val="001824ED"/>
    <w:rsid w:val="00183AAE"/>
    <w:rsid w:val="001C5AA0"/>
    <w:rsid w:val="00256945"/>
    <w:rsid w:val="00257125"/>
    <w:rsid w:val="00275A45"/>
    <w:rsid w:val="002D1331"/>
    <w:rsid w:val="0030315D"/>
    <w:rsid w:val="0032274E"/>
    <w:rsid w:val="003604B7"/>
    <w:rsid w:val="00370D80"/>
    <w:rsid w:val="00393F5C"/>
    <w:rsid w:val="003B3B04"/>
    <w:rsid w:val="003D3278"/>
    <w:rsid w:val="003E009A"/>
    <w:rsid w:val="003F4201"/>
    <w:rsid w:val="003F710C"/>
    <w:rsid w:val="00424B7F"/>
    <w:rsid w:val="00461EA9"/>
    <w:rsid w:val="004838F4"/>
    <w:rsid w:val="004C465F"/>
    <w:rsid w:val="00500012"/>
    <w:rsid w:val="00526BD3"/>
    <w:rsid w:val="00553E68"/>
    <w:rsid w:val="006260CE"/>
    <w:rsid w:val="00631CC5"/>
    <w:rsid w:val="006D67A2"/>
    <w:rsid w:val="00701F23"/>
    <w:rsid w:val="00707C16"/>
    <w:rsid w:val="0072569E"/>
    <w:rsid w:val="007463AF"/>
    <w:rsid w:val="00771DF1"/>
    <w:rsid w:val="007E51A4"/>
    <w:rsid w:val="008340FB"/>
    <w:rsid w:val="00873577"/>
    <w:rsid w:val="00903ADA"/>
    <w:rsid w:val="0090484A"/>
    <w:rsid w:val="009341B6"/>
    <w:rsid w:val="00975115"/>
    <w:rsid w:val="009803DD"/>
    <w:rsid w:val="00990E5D"/>
    <w:rsid w:val="009A130B"/>
    <w:rsid w:val="009A4D25"/>
    <w:rsid w:val="009E1C4F"/>
    <w:rsid w:val="009F56CC"/>
    <w:rsid w:val="00A0524B"/>
    <w:rsid w:val="00A314AA"/>
    <w:rsid w:val="00A46E87"/>
    <w:rsid w:val="00A60243"/>
    <w:rsid w:val="00A948D8"/>
    <w:rsid w:val="00B65F60"/>
    <w:rsid w:val="00B71042"/>
    <w:rsid w:val="00B932E0"/>
    <w:rsid w:val="00BE2DF6"/>
    <w:rsid w:val="00BF41B0"/>
    <w:rsid w:val="00C265D7"/>
    <w:rsid w:val="00C817E2"/>
    <w:rsid w:val="00C909D6"/>
    <w:rsid w:val="00CD1B57"/>
    <w:rsid w:val="00CD1CD2"/>
    <w:rsid w:val="00CE44C4"/>
    <w:rsid w:val="00CF4CFC"/>
    <w:rsid w:val="00D50CEE"/>
    <w:rsid w:val="00DA749D"/>
    <w:rsid w:val="00DF7B9A"/>
    <w:rsid w:val="00E11E54"/>
    <w:rsid w:val="00E168A0"/>
    <w:rsid w:val="00E34C04"/>
    <w:rsid w:val="00EE24D7"/>
    <w:rsid w:val="00F1342A"/>
    <w:rsid w:val="00F63CDF"/>
    <w:rsid w:val="00FA429B"/>
    <w:rsid w:val="00FD2105"/>
    <w:rsid w:val="00FE0D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5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2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912</Words>
  <Characters>4935</Characters>
  <Application>Microsoft Office Word</Application>
  <DocSecurity>0</DocSecurity>
  <Lines>73</Lines>
  <Paragraphs>11</Paragraphs>
  <ScaleCrop>false</ScaleCrop>
  <HeadingPairs>
    <vt:vector size="2" baseType="variant">
      <vt:variant>
        <vt:lpstr>Title</vt:lpstr>
      </vt:variant>
      <vt:variant>
        <vt:i4>1</vt:i4>
      </vt:variant>
    </vt:vector>
  </HeadingPairs>
  <TitlesOfParts>
    <vt:vector size="1" baseType="lpstr">
      <vt:lpstr/>
    </vt:vector>
  </TitlesOfParts>
  <Company>Selwyn College</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67</cp:revision>
  <cp:lastPrinted>2017-02-25T10:35:00Z</cp:lastPrinted>
  <dcterms:created xsi:type="dcterms:W3CDTF">2017-02-11T21:01:00Z</dcterms:created>
  <dcterms:modified xsi:type="dcterms:W3CDTF">2017-02-25T10:37:00Z</dcterms:modified>
</cp:coreProperties>
</file>