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B80842" w:rsidR="005870BB" w:rsidP="005870BB" w:rsidRDefault="005870BB">
      <w:pPr>
        <w:spacing w:before="120" w:after="120" w:line="480" w:lineRule="auto"/>
        <w:jc w:val="center"/>
        <w:rPr>
          <w:rFonts w:ascii="Times New Roman" w:hAnsi="Times New Roman" w:cs="Times New Roman"/>
          <w:b/>
          <w:caps/>
          <w:sz w:val="24"/>
          <w:szCs w:val="24"/>
        </w:rPr>
      </w:pPr>
      <w:r w:rsidRPr="00B80842">
        <w:rPr>
          <w:rFonts w:ascii="Times New Roman" w:hAnsi="Times New Roman" w:cs="Times New Roman"/>
          <w:b/>
          <w:caps/>
          <w:sz w:val="24"/>
          <w:szCs w:val="24"/>
        </w:rPr>
        <w:t>S</w:t>
      </w:r>
      <w:r w:rsidRPr="00B80842" w:rsidR="00B80842">
        <w:rPr>
          <w:rFonts w:ascii="Times New Roman" w:hAnsi="Times New Roman" w:cs="Times New Roman"/>
          <w:b/>
          <w:caps/>
          <w:sz w:val="24"/>
          <w:szCs w:val="24"/>
        </w:rPr>
        <w:t>upporting Online Material</w:t>
      </w:r>
      <w:bookmarkStart w:name="_GoBack" w:id="0"/>
      <w:bookmarkEnd w:id="0"/>
    </w:p>
    <w:p w:rsidRPr="00E66B02" w:rsidR="005870BB" w:rsidP="005870BB" w:rsidRDefault="005870BB">
      <w:pPr>
        <w:spacing w:before="120" w:after="120" w:line="480" w:lineRule="auto"/>
        <w:jc w:val="both"/>
        <w:rPr>
          <w:rFonts w:ascii="Times New Roman" w:hAnsi="Times New Roman" w:cs="Times New Roman"/>
          <w:b/>
          <w:sz w:val="24"/>
          <w:szCs w:val="24"/>
        </w:rPr>
      </w:pPr>
    </w:p>
    <w:p w:rsidR="00A82049" w:rsidP="00A82049" w:rsidRDefault="00A82049">
      <w:pPr>
        <w:spacing w:before="120" w:after="12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Behavioural thermoregulation and climatic range restriction in </w:t>
      </w:r>
      <w:r w:rsidRPr="00E66B02">
        <w:rPr>
          <w:rFonts w:ascii="Times New Roman" w:hAnsi="Times New Roman" w:cs="Times New Roman"/>
          <w:b/>
          <w:sz w:val="24"/>
          <w:szCs w:val="24"/>
        </w:rPr>
        <w:t xml:space="preserve">the </w:t>
      </w:r>
      <w:r>
        <w:rPr>
          <w:rFonts w:ascii="Times New Roman" w:hAnsi="Times New Roman" w:cs="Times New Roman"/>
          <w:b/>
          <w:sz w:val="24"/>
          <w:szCs w:val="24"/>
        </w:rPr>
        <w:t>globally threatened</w:t>
      </w:r>
      <w:r w:rsidRPr="00E66B02">
        <w:rPr>
          <w:rFonts w:ascii="Times New Roman" w:hAnsi="Times New Roman" w:cs="Times New Roman"/>
          <w:b/>
          <w:sz w:val="24"/>
          <w:szCs w:val="24"/>
        </w:rPr>
        <w:t xml:space="preserve"> Ethiopian Bush-crow </w:t>
      </w:r>
      <w:proofErr w:type="spellStart"/>
      <w:r w:rsidRPr="00E66B02">
        <w:rPr>
          <w:rFonts w:ascii="Times New Roman" w:hAnsi="Times New Roman" w:cs="Times New Roman"/>
          <w:b/>
          <w:i/>
          <w:sz w:val="24"/>
          <w:szCs w:val="24"/>
        </w:rPr>
        <w:t>Zavattariornis</w:t>
      </w:r>
      <w:proofErr w:type="spellEnd"/>
      <w:r w:rsidRPr="00E66B02">
        <w:rPr>
          <w:rFonts w:ascii="Times New Roman" w:hAnsi="Times New Roman" w:cs="Times New Roman"/>
          <w:b/>
          <w:i/>
          <w:sz w:val="24"/>
          <w:szCs w:val="24"/>
        </w:rPr>
        <w:t xml:space="preserve"> </w:t>
      </w:r>
      <w:proofErr w:type="spellStart"/>
      <w:r w:rsidRPr="00E66B02">
        <w:rPr>
          <w:rFonts w:ascii="Times New Roman" w:hAnsi="Times New Roman" w:cs="Times New Roman"/>
          <w:b/>
          <w:i/>
          <w:sz w:val="24"/>
          <w:szCs w:val="24"/>
        </w:rPr>
        <w:t>stresemanni</w:t>
      </w:r>
      <w:proofErr w:type="spellEnd"/>
      <w:r w:rsidRPr="00E66B02">
        <w:rPr>
          <w:rFonts w:ascii="Times New Roman" w:hAnsi="Times New Roman" w:cs="Times New Roman"/>
          <w:b/>
          <w:i/>
          <w:sz w:val="24"/>
          <w:szCs w:val="24"/>
        </w:rPr>
        <w:t xml:space="preserve"> </w:t>
      </w:r>
    </w:p>
    <w:p w:rsidRPr="00531BE0" w:rsidR="00A82049" w:rsidP="00A82049" w:rsidRDefault="00A82049">
      <w:pPr>
        <w:spacing w:before="120" w:after="120" w:line="480" w:lineRule="auto"/>
        <w:jc w:val="both"/>
        <w:rPr>
          <w:rFonts w:ascii="Times New Roman" w:hAnsi="Times New Roman" w:cs="Times New Roman"/>
          <w:b/>
          <w:sz w:val="24"/>
          <w:szCs w:val="24"/>
        </w:rPr>
      </w:pPr>
    </w:p>
    <w:p w:rsidR="00A82049" w:rsidP="00A82049" w:rsidRDefault="00A82049">
      <w:pPr>
        <w:spacing w:before="120" w:after="120" w:line="480" w:lineRule="auto"/>
        <w:jc w:val="center"/>
        <w:rPr>
          <w:rFonts w:ascii="Times New Roman" w:hAnsi="Times New Roman" w:cs="Times New Roman"/>
          <w:sz w:val="24"/>
          <w:szCs w:val="24"/>
          <w:vertAlign w:val="superscript"/>
        </w:rPr>
      </w:pPr>
      <w:r w:rsidRPr="00E66B02">
        <w:rPr>
          <w:rFonts w:ascii="Times New Roman" w:hAnsi="Times New Roman" w:cs="Times New Roman"/>
          <w:sz w:val="24"/>
          <w:szCs w:val="24"/>
        </w:rPr>
        <w:t>ANDREW J. BLADON</w:t>
      </w:r>
      <w:r>
        <w:rPr>
          <w:rFonts w:ascii="Times New Roman" w:hAnsi="Times New Roman" w:cs="Times New Roman"/>
          <w:sz w:val="24"/>
          <w:szCs w:val="24"/>
        </w:rPr>
        <w:t>,</w:t>
      </w:r>
      <w:r w:rsidRPr="00E66B02">
        <w:rPr>
          <w:rFonts w:ascii="Times New Roman" w:hAnsi="Times New Roman" w:cs="Times New Roman"/>
          <w:sz w:val="24"/>
          <w:szCs w:val="24"/>
        </w:rPr>
        <w:t xml:space="preserve"> PAUL F. DONALD</w:t>
      </w:r>
      <w:r>
        <w:rPr>
          <w:rFonts w:ascii="Times New Roman" w:hAnsi="Times New Roman" w:cs="Times New Roman"/>
          <w:sz w:val="24"/>
          <w:szCs w:val="24"/>
        </w:rPr>
        <w:t>,</w:t>
      </w:r>
      <w:r w:rsidRPr="00E66B02">
        <w:rPr>
          <w:rFonts w:ascii="Times New Roman" w:hAnsi="Times New Roman" w:cs="Times New Roman"/>
          <w:sz w:val="24"/>
          <w:szCs w:val="24"/>
        </w:rPr>
        <w:t xml:space="preserve"> SAMUEL E.I. JONES</w:t>
      </w:r>
      <w:r>
        <w:rPr>
          <w:rFonts w:ascii="Times New Roman" w:hAnsi="Times New Roman" w:cs="Times New Roman"/>
          <w:sz w:val="24"/>
          <w:szCs w:val="24"/>
        </w:rPr>
        <w:t>,</w:t>
      </w:r>
      <w:r>
        <w:rPr>
          <w:rFonts w:ascii="Times New Roman" w:hAnsi="Times New Roman" w:cs="Times New Roman"/>
          <w:sz w:val="24"/>
          <w:szCs w:val="24"/>
          <w:vertAlign w:val="superscript"/>
        </w:rPr>
        <w:t>4</w:t>
      </w:r>
      <w:r w:rsidRPr="00E66B02">
        <w:rPr>
          <w:rFonts w:ascii="Times New Roman" w:hAnsi="Times New Roman" w:cs="Times New Roman"/>
          <w:sz w:val="24"/>
          <w:szCs w:val="24"/>
          <w:vertAlign w:val="superscript"/>
        </w:rPr>
        <w:t>,</w:t>
      </w:r>
      <w:r>
        <w:rPr>
          <w:rFonts w:ascii="Times New Roman" w:hAnsi="Times New Roman" w:cs="Times New Roman"/>
          <w:sz w:val="24"/>
          <w:szCs w:val="24"/>
          <w:vertAlign w:val="superscript"/>
        </w:rPr>
        <w:t>5</w:t>
      </w:r>
      <w:r w:rsidRPr="00E66B02">
        <w:rPr>
          <w:rFonts w:ascii="Times New Roman" w:hAnsi="Times New Roman" w:cs="Times New Roman"/>
          <w:sz w:val="24"/>
          <w:szCs w:val="24"/>
        </w:rPr>
        <w:t xml:space="preserve"> NIGEL J. COLLAR</w:t>
      </w:r>
      <w:r>
        <w:rPr>
          <w:rFonts w:ascii="Times New Roman" w:hAnsi="Times New Roman" w:cs="Times New Roman"/>
          <w:sz w:val="24"/>
          <w:szCs w:val="24"/>
        </w:rPr>
        <w:t>,</w:t>
      </w:r>
      <w:r w:rsidRPr="00E66B02">
        <w:rPr>
          <w:rFonts w:ascii="Times New Roman" w:hAnsi="Times New Roman" w:cs="Times New Roman"/>
          <w:sz w:val="24"/>
          <w:szCs w:val="24"/>
        </w:rPr>
        <w:t xml:space="preserve"> JARSO DENG</w:t>
      </w:r>
      <w:r>
        <w:rPr>
          <w:rFonts w:ascii="Times New Roman" w:hAnsi="Times New Roman" w:cs="Times New Roman"/>
          <w:sz w:val="24"/>
          <w:szCs w:val="24"/>
        </w:rPr>
        <w:t>,</w:t>
      </w:r>
      <w:r w:rsidRPr="00E66B02">
        <w:rPr>
          <w:rFonts w:ascii="Times New Roman" w:hAnsi="Times New Roman" w:cs="Times New Roman"/>
          <w:sz w:val="24"/>
          <w:szCs w:val="24"/>
        </w:rPr>
        <w:t xml:space="preserve"> GALGALO DADACHA</w:t>
      </w:r>
      <w:r>
        <w:rPr>
          <w:rFonts w:ascii="Times New Roman" w:hAnsi="Times New Roman" w:cs="Times New Roman"/>
          <w:sz w:val="24"/>
          <w:szCs w:val="24"/>
        </w:rPr>
        <w:t>,</w:t>
      </w:r>
      <w:r w:rsidRPr="00E66B02">
        <w:rPr>
          <w:rFonts w:ascii="Times New Roman" w:hAnsi="Times New Roman" w:cs="Times New Roman"/>
          <w:sz w:val="24"/>
          <w:szCs w:val="24"/>
        </w:rPr>
        <w:t xml:space="preserve"> YILMA </w:t>
      </w:r>
      <w:r>
        <w:rPr>
          <w:rFonts w:ascii="Times New Roman" w:hAnsi="Times New Roman" w:cs="Times New Roman"/>
          <w:sz w:val="24"/>
          <w:szCs w:val="24"/>
        </w:rPr>
        <w:t>D. ABEBE</w:t>
      </w:r>
      <w:r w:rsidRPr="00E66B02">
        <w:rPr>
          <w:rFonts w:ascii="Times New Roman" w:hAnsi="Times New Roman" w:cs="Times New Roman"/>
          <w:sz w:val="24"/>
          <w:szCs w:val="24"/>
        </w:rPr>
        <w:t xml:space="preserve"> </w:t>
      </w:r>
      <w:r>
        <w:rPr>
          <w:rFonts w:ascii="Times New Roman" w:hAnsi="Times New Roman" w:cs="Times New Roman"/>
          <w:sz w:val="24"/>
          <w:szCs w:val="24"/>
        </w:rPr>
        <w:t>&amp;</w:t>
      </w:r>
      <w:r w:rsidRPr="00E66B02">
        <w:rPr>
          <w:rFonts w:ascii="Times New Roman" w:hAnsi="Times New Roman" w:cs="Times New Roman"/>
          <w:sz w:val="24"/>
          <w:szCs w:val="24"/>
        </w:rPr>
        <w:t xml:space="preserve"> RHYS E. GREEN</w:t>
      </w:r>
    </w:p>
    <w:p w:rsidR="005870BB" w:rsidP="005870BB" w:rsidRDefault="005870BB">
      <w:pPr>
        <w:spacing w:line="480" w:lineRule="auto"/>
        <w:rPr>
          <w:rFonts w:ascii="Times New Roman" w:hAnsi="Times New Roman" w:cs="Times New Roman"/>
          <w:sz w:val="24"/>
          <w:szCs w:val="24"/>
        </w:rPr>
      </w:pPr>
    </w:p>
    <w:p w:rsidRPr="00E2265F" w:rsidR="00AD14BA" w:rsidP="00AD14BA" w:rsidRDefault="00AD14BA">
      <w:pPr>
        <w:spacing w:before="120" w:after="120" w:line="480" w:lineRule="auto"/>
        <w:jc w:val="both"/>
        <w:rPr>
          <w:rFonts w:ascii="Times New Roman" w:hAnsi="Times New Roman" w:cs="Times New Roman"/>
          <w:b/>
          <w:sz w:val="24"/>
          <w:szCs w:val="24"/>
        </w:rPr>
      </w:pPr>
      <w:r w:rsidRPr="00E2265F">
        <w:rPr>
          <w:rFonts w:ascii="Times New Roman" w:hAnsi="Times New Roman" w:cs="Times New Roman"/>
          <w:b/>
          <w:sz w:val="24"/>
          <w:szCs w:val="24"/>
        </w:rPr>
        <w:t xml:space="preserve">Methods used to model geographical distribution in relation to </w:t>
      </w:r>
      <w:proofErr w:type="spellStart"/>
      <w:r w:rsidRPr="00E2265F">
        <w:rPr>
          <w:rFonts w:ascii="Times New Roman" w:hAnsi="Times New Roman" w:cs="Times New Roman"/>
          <w:b/>
          <w:sz w:val="24"/>
          <w:szCs w:val="24"/>
        </w:rPr>
        <w:t>bioclimate</w:t>
      </w:r>
      <w:proofErr w:type="spellEnd"/>
      <w:r w:rsidRPr="00E2265F">
        <w:rPr>
          <w:rFonts w:ascii="Times New Roman" w:hAnsi="Times New Roman" w:cs="Times New Roman"/>
          <w:b/>
          <w:sz w:val="24"/>
          <w:szCs w:val="24"/>
        </w:rPr>
        <w:t xml:space="preserve"> variables</w:t>
      </w:r>
    </w:p>
    <w:p w:rsidRPr="00E66B02" w:rsidR="00AD14BA" w:rsidP="00AD14BA" w:rsidRDefault="00AD14BA">
      <w:pPr>
        <w:spacing w:before="120" w:after="120" w:line="480" w:lineRule="auto"/>
        <w:jc w:val="both"/>
        <w:rPr>
          <w:rFonts w:ascii="Times New Roman" w:hAnsi="Times New Roman" w:cs="Times New Roman"/>
          <w:sz w:val="24"/>
          <w:szCs w:val="24"/>
        </w:rPr>
      </w:pPr>
      <w:r w:rsidRPr="00E66B02">
        <w:rPr>
          <w:rFonts w:ascii="Times New Roman" w:hAnsi="Times New Roman" w:cs="Times New Roman"/>
          <w:sz w:val="24"/>
          <w:szCs w:val="24"/>
        </w:rPr>
        <w:t xml:space="preserve">We related the geographical distribution of each of the three species to geographical variation in 1950–2000 mean values of the five </w:t>
      </w:r>
      <w:proofErr w:type="spellStart"/>
      <w:r w:rsidRPr="00E66B02">
        <w:rPr>
          <w:rFonts w:ascii="Times New Roman" w:hAnsi="Times New Roman" w:cs="Times New Roman"/>
          <w:sz w:val="24"/>
          <w:szCs w:val="24"/>
        </w:rPr>
        <w:t>bioclimate</w:t>
      </w:r>
      <w:proofErr w:type="spellEnd"/>
      <w:r w:rsidRPr="00E66B02">
        <w:rPr>
          <w:rFonts w:ascii="Times New Roman" w:hAnsi="Times New Roman" w:cs="Times New Roman"/>
          <w:sz w:val="24"/>
          <w:szCs w:val="24"/>
        </w:rPr>
        <w:t xml:space="preserve"> variables by fitting SDMs to the presence and absence data using the </w:t>
      </w:r>
      <w:r w:rsidRPr="00E66B02">
        <w:rPr>
          <w:rStyle w:val="CitazioneCarattere"/>
          <w:rFonts w:eastAsiaTheme="minorHAnsi"/>
        </w:rPr>
        <w:t>biomod2</w:t>
      </w:r>
      <w:r w:rsidRPr="00E66B02">
        <w:rPr>
          <w:rFonts w:ascii="Times New Roman" w:hAnsi="Times New Roman" w:cs="Times New Roman"/>
          <w:sz w:val="24"/>
          <w:szCs w:val="24"/>
        </w:rPr>
        <w:t xml:space="preserve"> package </w:t>
      </w:r>
      <w:r>
        <w:rPr>
          <w:rFonts w:ascii="Times New Roman" w:hAnsi="Times New Roman" w:cs="Times New Roman"/>
          <w:sz w:val="24"/>
          <w:szCs w:val="24"/>
        </w:rPr>
        <w:t>(</w:t>
      </w:r>
      <w:proofErr w:type="spellStart"/>
      <w:r>
        <w:rPr>
          <w:rFonts w:ascii="Times New Roman" w:hAnsi="Times New Roman" w:cs="Times New Roman"/>
          <w:sz w:val="24"/>
          <w:szCs w:val="24"/>
        </w:rPr>
        <w:t>Thuiller</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2009)</w:t>
      </w:r>
      <w:r w:rsidRPr="00E66B02">
        <w:rPr>
          <w:rFonts w:ascii="Times New Roman" w:hAnsi="Times New Roman" w:cs="Times New Roman"/>
          <w:sz w:val="24"/>
          <w:szCs w:val="24"/>
        </w:rPr>
        <w:t xml:space="preserve"> in R</w:t>
      </w:r>
      <w:r>
        <w:rPr>
          <w:rFonts w:ascii="Times New Roman" w:hAnsi="Times New Roman" w:cs="Times New Roman"/>
          <w:sz w:val="24"/>
          <w:szCs w:val="24"/>
        </w:rPr>
        <w:t xml:space="preserve"> version 3.2.4</w:t>
      </w:r>
      <w:r w:rsidRPr="00E66B02">
        <w:rPr>
          <w:rFonts w:ascii="Times New Roman" w:hAnsi="Times New Roman" w:cs="Times New Roman"/>
          <w:sz w:val="24"/>
          <w:szCs w:val="24"/>
        </w:rPr>
        <w:t xml:space="preserve"> </w:t>
      </w:r>
      <w:r>
        <w:rPr>
          <w:rFonts w:ascii="Times New Roman" w:hAnsi="Times New Roman" w:cs="Times New Roman"/>
          <w:sz w:val="24"/>
          <w:szCs w:val="24"/>
        </w:rPr>
        <w:t>(R Core Team, 2016)</w:t>
      </w:r>
      <w:r w:rsidRPr="00E66B02">
        <w:rPr>
          <w:rFonts w:ascii="Times New Roman" w:hAnsi="Times New Roman" w:cs="Times New Roman"/>
          <w:sz w:val="24"/>
          <w:szCs w:val="24"/>
        </w:rPr>
        <w:t xml:space="preserve">.  We used </w:t>
      </w:r>
      <w:r>
        <w:rPr>
          <w:rFonts w:ascii="Times New Roman" w:hAnsi="Times New Roman" w:cs="Times New Roman"/>
          <w:sz w:val="24"/>
          <w:szCs w:val="24"/>
        </w:rPr>
        <w:t>six</w:t>
      </w:r>
      <w:r w:rsidRPr="00E66B02">
        <w:rPr>
          <w:rFonts w:ascii="Times New Roman" w:hAnsi="Times New Roman" w:cs="Times New Roman"/>
          <w:sz w:val="24"/>
          <w:szCs w:val="24"/>
        </w:rPr>
        <w:t xml:space="preserve"> model algorithms</w:t>
      </w:r>
      <w:r>
        <w:rPr>
          <w:rFonts w:ascii="Times New Roman" w:hAnsi="Times New Roman" w:cs="Times New Roman"/>
          <w:sz w:val="24"/>
          <w:szCs w:val="24"/>
        </w:rPr>
        <w:t xml:space="preserve"> </w:t>
      </w:r>
      <w:r w:rsidRPr="00E66B02">
        <w:rPr>
          <w:rFonts w:ascii="Times New Roman" w:hAnsi="Times New Roman" w:cs="Times New Roman"/>
          <w:sz w:val="24"/>
          <w:szCs w:val="24"/>
        </w:rPr>
        <w:t xml:space="preserve">available in </w:t>
      </w:r>
      <w:r w:rsidRPr="00E66B02">
        <w:rPr>
          <w:rStyle w:val="CitazioneCarattere"/>
          <w:rFonts w:eastAsiaTheme="minorHAnsi"/>
        </w:rPr>
        <w:t>biomod2</w:t>
      </w:r>
      <w:r w:rsidRPr="00E66B02">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Thuiller</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2009)</w:t>
      </w:r>
      <w:r w:rsidRPr="00E66B02">
        <w:rPr>
          <w:rFonts w:ascii="Times New Roman" w:hAnsi="Times New Roman" w:cs="Times New Roman"/>
          <w:sz w:val="24"/>
          <w:szCs w:val="24"/>
        </w:rPr>
        <w:t xml:space="preserve">: Generalised Linear Models (GLMs), Generalised Additive Models (GAMs), Flexible Discriminant Analysis (FDA), Multiple Adaptive Regression Splines (MARS), Boosted Regression Trees (BRT), </w:t>
      </w:r>
      <w:r>
        <w:rPr>
          <w:rFonts w:ascii="Times New Roman" w:hAnsi="Times New Roman" w:cs="Times New Roman"/>
          <w:sz w:val="24"/>
          <w:szCs w:val="24"/>
        </w:rPr>
        <w:t xml:space="preserve">and </w:t>
      </w:r>
      <w:r w:rsidRPr="00E66B02">
        <w:rPr>
          <w:rFonts w:ascii="Times New Roman" w:hAnsi="Times New Roman" w:cs="Times New Roman"/>
          <w:sz w:val="24"/>
          <w:szCs w:val="24"/>
        </w:rPr>
        <w:t>Random Forests (RF).</w:t>
      </w:r>
    </w:p>
    <w:p w:rsidRPr="00E66B02" w:rsidR="00AD14BA" w:rsidP="00AD14BA" w:rsidRDefault="00AD14BA">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G</w:t>
      </w:r>
      <w:r w:rsidRPr="00E66B02">
        <w:rPr>
          <w:rFonts w:ascii="Times New Roman" w:hAnsi="Times New Roman" w:cs="Times New Roman"/>
          <w:sz w:val="24"/>
          <w:szCs w:val="24"/>
        </w:rPr>
        <w:t>enerat</w:t>
      </w:r>
      <w:r>
        <w:rPr>
          <w:rFonts w:ascii="Times New Roman" w:hAnsi="Times New Roman" w:cs="Times New Roman"/>
          <w:sz w:val="24"/>
          <w:szCs w:val="24"/>
        </w:rPr>
        <w:t>ing</w:t>
      </w:r>
      <w:r w:rsidRPr="00E66B02">
        <w:rPr>
          <w:rFonts w:ascii="Times New Roman" w:hAnsi="Times New Roman" w:cs="Times New Roman"/>
          <w:sz w:val="24"/>
          <w:szCs w:val="24"/>
        </w:rPr>
        <w:t xml:space="preserve"> robust assessments of SDM prediction success requires that a test comparing observations of presence/absence in a grid cell with predicted probability of occurrence from an SDM uses predictions from SDMs fitted to </w:t>
      </w:r>
      <w:r>
        <w:rPr>
          <w:rFonts w:ascii="Times New Roman" w:hAnsi="Times New Roman" w:cs="Times New Roman"/>
          <w:sz w:val="24"/>
          <w:szCs w:val="24"/>
        </w:rPr>
        <w:t xml:space="preserve">independent </w:t>
      </w:r>
      <w:r w:rsidRPr="00E66B02">
        <w:rPr>
          <w:rFonts w:ascii="Times New Roman" w:hAnsi="Times New Roman" w:cs="Times New Roman"/>
          <w:sz w:val="24"/>
          <w:szCs w:val="24"/>
        </w:rPr>
        <w:t>data</w:t>
      </w:r>
      <w:r>
        <w:rPr>
          <w:rFonts w:ascii="Times New Roman" w:hAnsi="Times New Roman" w:cs="Times New Roman"/>
          <w:sz w:val="24"/>
          <w:szCs w:val="24"/>
        </w:rPr>
        <w:t xml:space="preserve"> (Fielding &amp; Bell, 1997)</w:t>
      </w:r>
      <w:r w:rsidRPr="00E66B02">
        <w:rPr>
          <w:rFonts w:ascii="Times New Roman" w:hAnsi="Times New Roman" w:cs="Times New Roman"/>
          <w:sz w:val="24"/>
          <w:szCs w:val="24"/>
        </w:rPr>
        <w:t>. Because we only ha</w:t>
      </w:r>
      <w:r>
        <w:rPr>
          <w:rFonts w:ascii="Times New Roman" w:hAnsi="Times New Roman" w:cs="Times New Roman"/>
          <w:sz w:val="24"/>
          <w:szCs w:val="24"/>
        </w:rPr>
        <w:t>d</w:t>
      </w:r>
      <w:r w:rsidRPr="00E66B02">
        <w:rPr>
          <w:rFonts w:ascii="Times New Roman" w:hAnsi="Times New Roman" w:cs="Times New Roman"/>
          <w:sz w:val="24"/>
          <w:szCs w:val="24"/>
        </w:rPr>
        <w:t xml:space="preserve"> one set of distribution data for each species</w:t>
      </w:r>
      <w:r>
        <w:rPr>
          <w:rFonts w:ascii="Times New Roman" w:hAnsi="Times New Roman" w:cs="Times New Roman"/>
          <w:sz w:val="24"/>
          <w:szCs w:val="24"/>
        </w:rPr>
        <w:t>,</w:t>
      </w:r>
      <w:r w:rsidRPr="00E66B02">
        <w:rPr>
          <w:rFonts w:ascii="Times New Roman" w:hAnsi="Times New Roman" w:cs="Times New Roman"/>
          <w:sz w:val="24"/>
          <w:szCs w:val="24"/>
        </w:rPr>
        <w:t xml:space="preserve"> we used </w:t>
      </w:r>
      <w:r w:rsidRPr="00E66B02">
        <w:rPr>
          <w:rFonts w:ascii="Times New Roman" w:hAnsi="Times New Roman" w:cs="Times New Roman"/>
          <w:i/>
          <w:sz w:val="24"/>
          <w:szCs w:val="24"/>
        </w:rPr>
        <w:t>k</w:t>
      </w:r>
      <w:r w:rsidRPr="00E66B02">
        <w:rPr>
          <w:rFonts w:ascii="Times New Roman" w:hAnsi="Times New Roman" w:cs="Times New Roman"/>
          <w:sz w:val="24"/>
          <w:szCs w:val="24"/>
        </w:rPr>
        <w:t xml:space="preserve">-fold partitioning, a cross-validation procedure in which the data are divided into </w:t>
      </w:r>
      <w:r w:rsidRPr="00E66B02">
        <w:rPr>
          <w:rFonts w:ascii="Times New Roman" w:hAnsi="Times New Roman" w:cs="Times New Roman"/>
          <w:i/>
          <w:sz w:val="24"/>
          <w:szCs w:val="24"/>
        </w:rPr>
        <w:t>k</w:t>
      </w:r>
      <w:r w:rsidRPr="00E66B02">
        <w:rPr>
          <w:rFonts w:ascii="Times New Roman" w:hAnsi="Times New Roman" w:cs="Times New Roman"/>
          <w:sz w:val="24"/>
          <w:szCs w:val="24"/>
        </w:rPr>
        <w:t xml:space="preserve"> subsets. Partitioning is sometimes done by assigning individual sample points to subsets at random, but this method </w:t>
      </w:r>
      <w:r w:rsidRPr="00E66B02">
        <w:rPr>
          <w:rFonts w:ascii="Times New Roman" w:hAnsi="Times New Roman" w:cs="Times New Roman"/>
          <w:sz w:val="24"/>
          <w:szCs w:val="24"/>
        </w:rPr>
        <w:lastRenderedPageBreak/>
        <w:t xml:space="preserve">does not account for spatial autocorrelation, and therefore inflates estimates of model performance </w:t>
      </w:r>
      <w:r w:rsidR="00E2265F">
        <w:rPr>
          <w:rFonts w:ascii="Times New Roman" w:hAnsi="Times New Roman" w:cs="Times New Roman"/>
          <w:sz w:val="24"/>
          <w:szCs w:val="24"/>
        </w:rPr>
        <w:t>(Pearce-Higgins &amp; Green</w:t>
      </w:r>
      <w:r>
        <w:rPr>
          <w:rFonts w:ascii="Times New Roman" w:hAnsi="Times New Roman" w:cs="Times New Roman"/>
          <w:sz w:val="24"/>
          <w:szCs w:val="24"/>
        </w:rPr>
        <w:t xml:space="preserve"> 2014)</w:t>
      </w:r>
      <w:r w:rsidRPr="00E66B02">
        <w:rPr>
          <w:rFonts w:ascii="Times New Roman" w:hAnsi="Times New Roman" w:cs="Times New Roman"/>
          <w:sz w:val="24"/>
          <w:szCs w:val="24"/>
        </w:rPr>
        <w:t xml:space="preserve">. Instead, we followed Huntley </w:t>
      </w:r>
      <w:r w:rsidRPr="006C5EB3">
        <w:rPr>
          <w:rFonts w:ascii="Times New Roman" w:hAnsi="Times New Roman" w:cs="Times New Roman"/>
          <w:i/>
          <w:sz w:val="24"/>
          <w:szCs w:val="24"/>
        </w:rPr>
        <w:t>et al.</w:t>
      </w:r>
      <w:r w:rsidRPr="00E66B02">
        <w:rPr>
          <w:rFonts w:ascii="Times New Roman" w:hAnsi="Times New Roman" w:cs="Times New Roman"/>
          <w:sz w:val="24"/>
          <w:szCs w:val="24"/>
        </w:rPr>
        <w:t xml:space="preserve"> (2007) in partitioning our data into geographically coherent subsets.  </w:t>
      </w:r>
    </w:p>
    <w:p w:rsidRPr="00E66B02" w:rsidR="00AD14BA" w:rsidP="00AD14BA" w:rsidRDefault="00AD14BA">
      <w:pPr>
        <w:spacing w:before="120" w:after="120" w:line="480" w:lineRule="auto"/>
        <w:jc w:val="both"/>
        <w:rPr>
          <w:rFonts w:ascii="Times New Roman" w:hAnsi="Times New Roman" w:cs="Times New Roman"/>
          <w:sz w:val="24"/>
          <w:szCs w:val="24"/>
        </w:rPr>
      </w:pPr>
      <w:r w:rsidRPr="00E66B02">
        <w:rPr>
          <w:rFonts w:ascii="Times New Roman" w:hAnsi="Times New Roman" w:cs="Times New Roman"/>
          <w:sz w:val="24"/>
          <w:szCs w:val="24"/>
        </w:rPr>
        <w:t>We partitioned the sampled points into eight subsets (</w:t>
      </w:r>
      <w:r w:rsidRPr="00E66B02">
        <w:rPr>
          <w:rFonts w:ascii="Times New Roman" w:hAnsi="Times New Roman" w:cs="Times New Roman"/>
          <w:i/>
          <w:sz w:val="24"/>
          <w:szCs w:val="24"/>
        </w:rPr>
        <w:t>k</w:t>
      </w:r>
      <w:r w:rsidRPr="00E66B02">
        <w:rPr>
          <w:rFonts w:ascii="Times New Roman" w:hAnsi="Times New Roman" w:cs="Times New Roman"/>
          <w:sz w:val="24"/>
          <w:szCs w:val="24"/>
        </w:rPr>
        <w:t xml:space="preserve"> = 8) by dividing the map box around each species’ range into sectors, each of which was bounded by the margin of the map box and by two of eight lines radiating like spokes of a wheel from a point within the species’ range (Fig</w:t>
      </w:r>
      <w:r w:rsidR="00E2265F">
        <w:rPr>
          <w:rFonts w:ascii="Times New Roman" w:hAnsi="Times New Roman" w:cs="Times New Roman"/>
          <w:sz w:val="24"/>
          <w:szCs w:val="24"/>
        </w:rPr>
        <w:t>.</w:t>
      </w:r>
      <w:r w:rsidRPr="00E66B02">
        <w:rPr>
          <w:rFonts w:ascii="Times New Roman" w:hAnsi="Times New Roman" w:cs="Times New Roman"/>
          <w:sz w:val="24"/>
          <w:szCs w:val="24"/>
        </w:rPr>
        <w:t xml:space="preserve"> 1). For the Bush-crow, the spokes originated from the geodesic centroid of all the 0.05-degree map cells with presence records. We chose the angles between the spokes so as to make the number of presence records approximately equal across the eight sectors.  For each of the two starling species, we chose a point within the species’ range and drew four lines from that point to each of the corners of the map box and four more lines from the point north, south, east and west to the edges of the map box.  We then varied the location of the point within the species’ range and chose a final location for it which gave an approximately equal number of sampled presence points in the eight sectors (Fig</w:t>
      </w:r>
      <w:r w:rsidR="00E2265F">
        <w:rPr>
          <w:rFonts w:ascii="Times New Roman" w:hAnsi="Times New Roman" w:cs="Times New Roman"/>
          <w:sz w:val="24"/>
          <w:szCs w:val="24"/>
        </w:rPr>
        <w:t>.</w:t>
      </w:r>
      <w:r w:rsidRPr="00E66B02">
        <w:rPr>
          <w:rFonts w:ascii="Times New Roman" w:hAnsi="Times New Roman" w:cs="Times New Roman"/>
          <w:sz w:val="24"/>
          <w:szCs w:val="24"/>
        </w:rPr>
        <w:t xml:space="preserve"> 1). </w:t>
      </w:r>
    </w:p>
    <w:p w:rsidRPr="00E66B02" w:rsidR="00AD14BA" w:rsidP="00AD14BA" w:rsidRDefault="00AD14BA">
      <w:pPr>
        <w:spacing w:before="120" w:after="120" w:line="480" w:lineRule="auto"/>
        <w:jc w:val="both"/>
        <w:rPr>
          <w:rFonts w:ascii="Times New Roman" w:hAnsi="Times New Roman" w:cs="Times New Roman"/>
          <w:sz w:val="24"/>
          <w:szCs w:val="24"/>
        </w:rPr>
      </w:pPr>
      <w:r w:rsidRPr="00E66B02">
        <w:rPr>
          <w:rFonts w:ascii="Times New Roman" w:hAnsi="Times New Roman" w:cs="Times New Roman"/>
          <w:sz w:val="24"/>
          <w:szCs w:val="24"/>
        </w:rPr>
        <w:t xml:space="preserve">For each species, we fitted SDMs using a given modelling algorithm to data from a set of seven segments, omitting the eighth sector. We repeated this eight times, with a different sector’s data being omitted each time. Model performance was assessed by linking the observed status (presence or absence) at each sampled point with its predicted probability of occurrence calculated using the model version that did not include observations from the sector in which it occurred in its fitting.  These observations and predictions were used to calculate the area under the curve (AUC) of the receiver-operating characteristic plot </w:t>
      </w:r>
      <w:r w:rsidR="00E2265F">
        <w:rPr>
          <w:rFonts w:ascii="Times New Roman" w:hAnsi="Times New Roman" w:cs="Times New Roman"/>
          <w:sz w:val="24"/>
          <w:szCs w:val="24"/>
        </w:rPr>
        <w:t>(Hanley &amp; McNeil 1982, Pearce-Higgins &amp; Green</w:t>
      </w:r>
      <w:r>
        <w:rPr>
          <w:rFonts w:ascii="Times New Roman" w:hAnsi="Times New Roman" w:cs="Times New Roman"/>
          <w:sz w:val="24"/>
          <w:szCs w:val="24"/>
        </w:rPr>
        <w:t xml:space="preserve"> 2014)</w:t>
      </w:r>
      <w:r w:rsidRPr="00E66B02">
        <w:rPr>
          <w:rFonts w:ascii="Times New Roman" w:hAnsi="Times New Roman" w:cs="Times New Roman"/>
          <w:sz w:val="24"/>
          <w:szCs w:val="24"/>
        </w:rPr>
        <w:t xml:space="preserve">. We used AUC as the measure of model performance because it </w:t>
      </w:r>
      <w:r>
        <w:rPr>
          <w:rFonts w:ascii="Times New Roman" w:hAnsi="Times New Roman" w:cs="Times New Roman"/>
          <w:sz w:val="24"/>
          <w:szCs w:val="24"/>
        </w:rPr>
        <w:t>does not require that a single</w:t>
      </w:r>
      <w:r w:rsidRPr="00E66B02">
        <w:rPr>
          <w:rFonts w:ascii="Times New Roman" w:hAnsi="Times New Roman" w:cs="Times New Roman"/>
          <w:sz w:val="24"/>
          <w:szCs w:val="24"/>
        </w:rPr>
        <w:t xml:space="preserve"> threshold </w:t>
      </w:r>
      <w:r>
        <w:rPr>
          <w:rFonts w:ascii="Times New Roman" w:hAnsi="Times New Roman" w:cs="Times New Roman"/>
          <w:sz w:val="24"/>
          <w:szCs w:val="24"/>
        </w:rPr>
        <w:t xml:space="preserve">value of expected probability of occurrence is </w:t>
      </w:r>
      <w:r w:rsidRPr="00E66B02">
        <w:rPr>
          <w:rFonts w:ascii="Times New Roman" w:hAnsi="Times New Roman" w:cs="Times New Roman"/>
          <w:sz w:val="24"/>
          <w:szCs w:val="24"/>
        </w:rPr>
        <w:t xml:space="preserve">chosen to convert continuous probabilities into binary </w:t>
      </w:r>
      <w:r>
        <w:rPr>
          <w:rFonts w:ascii="Times New Roman" w:hAnsi="Times New Roman" w:cs="Times New Roman"/>
          <w:sz w:val="24"/>
          <w:szCs w:val="24"/>
        </w:rPr>
        <w:t xml:space="preserve">expected </w:t>
      </w:r>
      <w:r w:rsidRPr="00E66B02">
        <w:rPr>
          <w:rFonts w:ascii="Times New Roman" w:hAnsi="Times New Roman" w:cs="Times New Roman"/>
          <w:sz w:val="24"/>
          <w:szCs w:val="24"/>
        </w:rPr>
        <w:t xml:space="preserve">presence-absence scores. AUC scores greater than 0.9 are considered high, with those greater than 0.7 </w:t>
      </w:r>
      <w:r w:rsidRPr="00E66B02">
        <w:rPr>
          <w:rFonts w:ascii="Times New Roman" w:hAnsi="Times New Roman" w:cs="Times New Roman"/>
          <w:sz w:val="24"/>
          <w:szCs w:val="24"/>
        </w:rPr>
        <w:lastRenderedPageBreak/>
        <w:t xml:space="preserve">considered useful </w:t>
      </w:r>
      <w:r w:rsidR="00E2265F">
        <w:rPr>
          <w:rFonts w:ascii="Times New Roman" w:hAnsi="Times New Roman" w:cs="Times New Roman"/>
          <w:sz w:val="24"/>
          <w:szCs w:val="24"/>
        </w:rPr>
        <w:t>(</w:t>
      </w:r>
      <w:proofErr w:type="spellStart"/>
      <w:r w:rsidR="00E2265F">
        <w:rPr>
          <w:rFonts w:ascii="Times New Roman" w:hAnsi="Times New Roman" w:cs="Times New Roman"/>
          <w:sz w:val="24"/>
          <w:szCs w:val="24"/>
        </w:rPr>
        <w:t>Swets</w:t>
      </w:r>
      <w:proofErr w:type="spellEnd"/>
      <w:r>
        <w:rPr>
          <w:rFonts w:ascii="Times New Roman" w:hAnsi="Times New Roman" w:cs="Times New Roman"/>
          <w:sz w:val="24"/>
          <w:szCs w:val="24"/>
        </w:rPr>
        <w:t xml:space="preserve"> 1988)</w:t>
      </w:r>
      <w:r w:rsidRPr="00E66B02">
        <w:rPr>
          <w:rFonts w:ascii="Times New Roman" w:hAnsi="Times New Roman" w:cs="Times New Roman"/>
          <w:sz w:val="24"/>
          <w:szCs w:val="24"/>
        </w:rPr>
        <w:t>. The AUC scores were compared to assess the ability of each modelling technique to predict each species’ range.</w:t>
      </w:r>
    </w:p>
    <w:p w:rsidRPr="00E66B02" w:rsidR="00AD14BA" w:rsidP="00AD14BA" w:rsidRDefault="00AD14BA">
      <w:pPr>
        <w:spacing w:before="120" w:after="120" w:line="480" w:lineRule="auto"/>
        <w:jc w:val="both"/>
        <w:rPr>
          <w:rFonts w:ascii="Times New Roman" w:hAnsi="Times New Roman" w:cs="Times New Roman"/>
          <w:sz w:val="24"/>
          <w:szCs w:val="24"/>
        </w:rPr>
      </w:pPr>
      <w:r w:rsidRPr="00E66B02">
        <w:rPr>
          <w:rFonts w:ascii="Times New Roman" w:hAnsi="Times New Roman" w:cs="Times New Roman"/>
          <w:sz w:val="24"/>
          <w:szCs w:val="24"/>
        </w:rPr>
        <w:t xml:space="preserve">To assess variable importance, the model algorithms which gave </w:t>
      </w:r>
      <w:r w:rsidRPr="00E66B02">
        <w:rPr>
          <w:rFonts w:ascii="Times New Roman" w:hAnsi="Times New Roman" w:cs="Times New Roman"/>
          <w:i/>
          <w:sz w:val="24"/>
          <w:szCs w:val="24"/>
        </w:rPr>
        <w:t>k</w:t>
      </w:r>
      <w:r w:rsidRPr="00E66B02">
        <w:rPr>
          <w:rFonts w:ascii="Times New Roman" w:hAnsi="Times New Roman" w:cs="Times New Roman"/>
          <w:sz w:val="24"/>
          <w:szCs w:val="24"/>
        </w:rPr>
        <w:t xml:space="preserve">-fold AUC scores greater than 0.8 were fitted again using </w:t>
      </w:r>
      <w:r w:rsidRPr="00E66B02">
        <w:rPr>
          <w:rFonts w:ascii="Times New Roman" w:hAnsi="Times New Roman" w:cs="Times New Roman"/>
          <w:i/>
          <w:sz w:val="24"/>
          <w:szCs w:val="24"/>
        </w:rPr>
        <w:t>k</w:t>
      </w:r>
      <w:r w:rsidRPr="00E66B02">
        <w:rPr>
          <w:rFonts w:ascii="Times New Roman" w:hAnsi="Times New Roman" w:cs="Times New Roman"/>
          <w:sz w:val="24"/>
          <w:szCs w:val="24"/>
        </w:rPr>
        <w:t xml:space="preserve">-fold partitioning, but with each of the five </w:t>
      </w:r>
      <w:proofErr w:type="spellStart"/>
      <w:r w:rsidRPr="00E66B02">
        <w:rPr>
          <w:rFonts w:ascii="Times New Roman" w:hAnsi="Times New Roman" w:cs="Times New Roman"/>
          <w:sz w:val="24"/>
          <w:szCs w:val="24"/>
        </w:rPr>
        <w:t>bioclimate</w:t>
      </w:r>
      <w:proofErr w:type="spellEnd"/>
      <w:r w:rsidRPr="00E66B02">
        <w:rPr>
          <w:rFonts w:ascii="Times New Roman" w:hAnsi="Times New Roman" w:cs="Times New Roman"/>
          <w:sz w:val="24"/>
          <w:szCs w:val="24"/>
        </w:rPr>
        <w:t xml:space="preserve"> variables left out in turn.  We subtracted the </w:t>
      </w:r>
      <w:r w:rsidRPr="00E66B02">
        <w:rPr>
          <w:rFonts w:ascii="Times New Roman" w:hAnsi="Times New Roman" w:cs="Times New Roman"/>
          <w:i/>
          <w:sz w:val="24"/>
          <w:szCs w:val="24"/>
        </w:rPr>
        <w:t>k</w:t>
      </w:r>
      <w:r w:rsidRPr="00E66B02">
        <w:rPr>
          <w:rFonts w:ascii="Times New Roman" w:hAnsi="Times New Roman" w:cs="Times New Roman"/>
          <w:sz w:val="24"/>
          <w:szCs w:val="24"/>
        </w:rPr>
        <w:t xml:space="preserve">-fold AUC of the model with a given variable missing from the </w:t>
      </w:r>
      <w:r w:rsidRPr="00E66B02">
        <w:rPr>
          <w:rFonts w:ascii="Times New Roman" w:hAnsi="Times New Roman" w:cs="Times New Roman"/>
          <w:i/>
          <w:sz w:val="24"/>
          <w:szCs w:val="24"/>
        </w:rPr>
        <w:t>k</w:t>
      </w:r>
      <w:r w:rsidRPr="00E66B02">
        <w:rPr>
          <w:rFonts w:ascii="Times New Roman" w:hAnsi="Times New Roman" w:cs="Times New Roman"/>
          <w:sz w:val="24"/>
          <w:szCs w:val="24"/>
        </w:rPr>
        <w:t>-fold AUC of the model with all variables</w:t>
      </w:r>
      <w:r>
        <w:rPr>
          <w:rFonts w:ascii="Times New Roman" w:hAnsi="Times New Roman" w:cs="Times New Roman"/>
          <w:sz w:val="24"/>
          <w:szCs w:val="24"/>
        </w:rPr>
        <w:t>,</w:t>
      </w:r>
      <w:r w:rsidRPr="00E66B02">
        <w:rPr>
          <w:rFonts w:ascii="Times New Roman" w:hAnsi="Times New Roman" w:cs="Times New Roman"/>
          <w:sz w:val="24"/>
          <w:szCs w:val="24"/>
        </w:rPr>
        <w:t xml:space="preserve"> and termed this the </w:t>
      </w:r>
      <w:r>
        <w:rPr>
          <w:rFonts w:ascii="Calibri" w:hAnsi="Calibri" w:cs="Times New Roman"/>
          <w:sz w:val="24"/>
          <w:szCs w:val="24"/>
        </w:rPr>
        <w:t>Δ</w:t>
      </w:r>
      <w:r w:rsidRPr="00E66B02">
        <w:rPr>
          <w:rFonts w:ascii="Times New Roman" w:hAnsi="Times New Roman" w:cs="Times New Roman"/>
          <w:sz w:val="24"/>
          <w:szCs w:val="24"/>
        </w:rPr>
        <w:t xml:space="preserve">AUC score for the missing variable. The higher the value of </w:t>
      </w:r>
      <w:r>
        <w:rPr>
          <w:rFonts w:ascii="Calibri" w:hAnsi="Calibri" w:cs="Times New Roman"/>
          <w:sz w:val="24"/>
          <w:szCs w:val="24"/>
        </w:rPr>
        <w:t>Δ</w:t>
      </w:r>
      <w:r w:rsidRPr="00E66B02">
        <w:rPr>
          <w:rFonts w:ascii="Times New Roman" w:hAnsi="Times New Roman" w:cs="Times New Roman"/>
          <w:sz w:val="24"/>
          <w:szCs w:val="24"/>
        </w:rPr>
        <w:t>AUC, the more important the variable is to the performance of the full model.</w:t>
      </w:r>
    </w:p>
    <w:p w:rsidRPr="00E66B02" w:rsidR="00AD14BA" w:rsidP="00AD14BA" w:rsidRDefault="00AD14BA">
      <w:pPr>
        <w:spacing w:before="120" w:after="120" w:line="480" w:lineRule="auto"/>
        <w:jc w:val="both"/>
        <w:rPr>
          <w:rFonts w:ascii="Times New Roman" w:hAnsi="Times New Roman" w:cs="Times New Roman"/>
          <w:sz w:val="24"/>
          <w:szCs w:val="24"/>
        </w:rPr>
      </w:pPr>
      <w:r w:rsidRPr="00E66B02">
        <w:rPr>
          <w:rFonts w:ascii="Times New Roman" w:hAnsi="Times New Roman" w:cs="Times New Roman"/>
          <w:sz w:val="24"/>
          <w:szCs w:val="24"/>
        </w:rPr>
        <w:t xml:space="preserve">Finally, we re-fitted each model algorithm to the full dataset for each species, without </w:t>
      </w:r>
      <w:r w:rsidRPr="00E66B02">
        <w:rPr>
          <w:rFonts w:ascii="Times New Roman" w:hAnsi="Times New Roman" w:cs="Times New Roman"/>
          <w:i/>
          <w:sz w:val="24"/>
          <w:szCs w:val="24"/>
        </w:rPr>
        <w:t>k</w:t>
      </w:r>
      <w:r w:rsidRPr="00E66B02">
        <w:rPr>
          <w:rFonts w:ascii="Times New Roman" w:hAnsi="Times New Roman" w:cs="Times New Roman"/>
          <w:sz w:val="24"/>
          <w:szCs w:val="24"/>
        </w:rPr>
        <w:t xml:space="preserve">-fold partitioning (Fielding </w:t>
      </w:r>
      <w:r>
        <w:rPr>
          <w:rFonts w:ascii="Times New Roman" w:hAnsi="Times New Roman" w:cs="Times New Roman"/>
          <w:sz w:val="24"/>
          <w:szCs w:val="24"/>
        </w:rPr>
        <w:t>&amp;</w:t>
      </w:r>
      <w:r w:rsidRPr="00E66B02">
        <w:rPr>
          <w:rFonts w:ascii="Times New Roman" w:hAnsi="Times New Roman" w:cs="Times New Roman"/>
          <w:sz w:val="24"/>
          <w:szCs w:val="24"/>
        </w:rPr>
        <w:t xml:space="preserve"> Bell 1997), </w:t>
      </w:r>
      <w:r>
        <w:rPr>
          <w:rFonts w:ascii="Times New Roman" w:hAnsi="Times New Roman" w:cs="Times New Roman"/>
          <w:sz w:val="24"/>
          <w:szCs w:val="24"/>
        </w:rPr>
        <w:t>to</w:t>
      </w:r>
      <w:r w:rsidRPr="00E66B02">
        <w:rPr>
          <w:rFonts w:ascii="Times New Roman" w:hAnsi="Times New Roman" w:cs="Times New Roman"/>
          <w:sz w:val="24"/>
          <w:szCs w:val="24"/>
        </w:rPr>
        <w:t xml:space="preserve"> obtain the relationship of probability of occurrence to each predictor variable when all other variables were held constant.</w:t>
      </w:r>
    </w:p>
    <w:p w:rsidRPr="00E66B02" w:rsidR="00AD14BA" w:rsidP="005870BB" w:rsidRDefault="00AD14BA">
      <w:pPr>
        <w:spacing w:line="480" w:lineRule="auto"/>
        <w:rPr>
          <w:rFonts w:ascii="Times New Roman" w:hAnsi="Times New Roman" w:cs="Times New Roman"/>
          <w:sz w:val="24"/>
          <w:szCs w:val="24"/>
        </w:rPr>
      </w:pPr>
    </w:p>
    <w:p w:rsidR="005870BB" w:rsidP="005870BB" w:rsidRDefault="005870BB">
      <w:pPr>
        <w:spacing w:before="120" w:after="120" w:line="480" w:lineRule="auto"/>
        <w:jc w:val="both"/>
        <w:rPr>
          <w:rFonts w:ascii="Times New Roman" w:hAnsi="Times New Roman" w:cs="Times New Roman"/>
          <w:sz w:val="24"/>
          <w:szCs w:val="24"/>
        </w:rPr>
      </w:pPr>
      <w:r w:rsidRPr="00E66B02">
        <w:rPr>
          <w:rFonts w:ascii="Times New Roman" w:hAnsi="Times New Roman" w:cs="Times New Roman"/>
          <w:b/>
          <w:sz w:val="24"/>
          <w:szCs w:val="24"/>
        </w:rPr>
        <w:t>Table S1.</w:t>
      </w:r>
      <w:r w:rsidRPr="00E66B02">
        <w:rPr>
          <w:rFonts w:ascii="Times New Roman" w:hAnsi="Times New Roman" w:cs="Times New Roman"/>
          <w:sz w:val="24"/>
          <w:szCs w:val="24"/>
        </w:rPr>
        <w:t xml:space="preserve"> Pairwise correlation coefficients for the five bioclimatic variables chosen for distribution modelling.</w:t>
      </w:r>
    </w:p>
    <w:tbl>
      <w:tblPr>
        <w:tblStyle w:val="Grigliatabella"/>
        <w:tblW w:w="94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34"/>
        <w:gridCol w:w="1310"/>
        <w:gridCol w:w="1397"/>
        <w:gridCol w:w="1310"/>
        <w:gridCol w:w="1397"/>
        <w:gridCol w:w="1416"/>
      </w:tblGrid>
      <w:tr w:rsidRPr="00A128CB" w:rsidR="005870BB" w:rsidTr="005452F8">
        <w:trPr>
          <w:cnfStyle w:val="100000000000" w:firstRow="1" w:lastRow="0" w:firstColumn="0" w:lastColumn="0" w:oddVBand="0" w:evenVBand="0" w:oddHBand="0" w:evenHBand="0" w:firstRowFirstColumn="0" w:firstRowLastColumn="0" w:lastRowFirstColumn="0" w:lastRowLastColumn="0"/>
        </w:trPr>
        <w:tc>
          <w:tcPr>
            <w:tcW w:w="2660" w:type="dxa"/>
            <w:tcBorders>
              <w:bottom w:val="single" w:color="auto" w:sz="4" w:space="0"/>
              <w:right w:val="single" w:color="auto" w:sz="4" w:space="0"/>
            </w:tcBorders>
          </w:tcPr>
          <w:p w:rsidRPr="0010785E" w:rsidR="005870BB" w:rsidP="005452F8" w:rsidRDefault="005870BB">
            <w:pPr>
              <w:spacing w:line="360" w:lineRule="auto"/>
              <w:ind w:left="-142"/>
              <w:rPr>
                <w:rFonts w:ascii="Palatino Linotype" w:hAnsi="Palatino Linotype" w:eastAsia="Calibri"/>
                <w:b w:val="0"/>
              </w:rPr>
            </w:pPr>
          </w:p>
        </w:tc>
        <w:tc>
          <w:tcPr>
            <w:tcW w:w="1296" w:type="dxa"/>
            <w:tcBorders>
              <w:left w:val="single" w:color="auto" w:sz="4" w:space="0"/>
              <w:bottom w:val="single" w:color="auto" w:sz="4" w:space="0"/>
            </w:tcBorders>
          </w:tcPr>
          <w:p w:rsidRPr="0010785E" w:rsidR="005870BB" w:rsidP="005452F8" w:rsidRDefault="005870BB">
            <w:pPr>
              <w:spacing w:line="360" w:lineRule="auto"/>
              <w:rPr>
                <w:rFonts w:ascii="Palatino Linotype" w:hAnsi="Palatino Linotype" w:eastAsia="Calibri"/>
                <w:b w:val="0"/>
              </w:rPr>
            </w:pPr>
            <w:r w:rsidRPr="0010785E">
              <w:rPr>
                <w:rFonts w:ascii="Palatino Linotype" w:hAnsi="Palatino Linotype" w:eastAsia="Calibri"/>
                <w:b w:val="0"/>
              </w:rPr>
              <w:t>Maximum temperature</w:t>
            </w:r>
          </w:p>
        </w:tc>
        <w:tc>
          <w:tcPr>
            <w:tcW w:w="1397" w:type="dxa"/>
            <w:tcBorders>
              <w:bottom w:val="single" w:color="auto" w:sz="4" w:space="0"/>
            </w:tcBorders>
          </w:tcPr>
          <w:p w:rsidRPr="0010785E" w:rsidR="005870BB" w:rsidP="005452F8" w:rsidRDefault="005870BB">
            <w:pPr>
              <w:spacing w:line="360" w:lineRule="auto"/>
              <w:rPr>
                <w:rFonts w:ascii="Palatino Linotype" w:hAnsi="Palatino Linotype" w:eastAsia="Calibri"/>
                <w:b w:val="0"/>
              </w:rPr>
            </w:pPr>
            <w:r w:rsidRPr="0010785E">
              <w:rPr>
                <w:rFonts w:ascii="Palatino Linotype" w:hAnsi="Palatino Linotype" w:eastAsia="Calibri"/>
                <w:b w:val="0"/>
              </w:rPr>
              <w:t>Temperature seasonality</w:t>
            </w:r>
          </w:p>
        </w:tc>
        <w:tc>
          <w:tcPr>
            <w:tcW w:w="1296" w:type="dxa"/>
            <w:tcBorders>
              <w:bottom w:val="single" w:color="auto" w:sz="4" w:space="0"/>
            </w:tcBorders>
          </w:tcPr>
          <w:p w:rsidRPr="0010785E" w:rsidR="005870BB" w:rsidP="005452F8" w:rsidRDefault="005870BB">
            <w:pPr>
              <w:spacing w:line="360" w:lineRule="auto"/>
              <w:rPr>
                <w:rFonts w:ascii="Palatino Linotype" w:hAnsi="Palatino Linotype" w:eastAsia="Calibri"/>
                <w:b w:val="0"/>
              </w:rPr>
            </w:pPr>
            <w:r w:rsidRPr="0010785E">
              <w:rPr>
                <w:rFonts w:ascii="Palatino Linotype" w:hAnsi="Palatino Linotype" w:eastAsia="Calibri"/>
                <w:b w:val="0"/>
              </w:rPr>
              <w:t>Annual temperature range</w:t>
            </w:r>
          </w:p>
        </w:tc>
        <w:tc>
          <w:tcPr>
            <w:tcW w:w="1398" w:type="dxa"/>
            <w:tcBorders>
              <w:bottom w:val="single" w:color="auto" w:sz="4" w:space="0"/>
            </w:tcBorders>
          </w:tcPr>
          <w:p w:rsidRPr="0010785E" w:rsidR="005870BB" w:rsidP="005452F8" w:rsidRDefault="005870BB">
            <w:pPr>
              <w:spacing w:line="360" w:lineRule="auto"/>
              <w:rPr>
                <w:rFonts w:ascii="Palatino Linotype" w:hAnsi="Palatino Linotype" w:eastAsia="Calibri"/>
                <w:b w:val="0"/>
              </w:rPr>
            </w:pPr>
            <w:r w:rsidRPr="0010785E">
              <w:rPr>
                <w:rFonts w:ascii="Palatino Linotype" w:hAnsi="Palatino Linotype" w:eastAsia="Calibri"/>
                <w:b w:val="0"/>
              </w:rPr>
              <w:t>Precipitation of the wettest quarter</w:t>
            </w:r>
          </w:p>
        </w:tc>
        <w:tc>
          <w:tcPr>
            <w:tcW w:w="1417" w:type="dxa"/>
            <w:tcBorders>
              <w:bottom w:val="single" w:color="auto" w:sz="4" w:space="0"/>
            </w:tcBorders>
          </w:tcPr>
          <w:p w:rsidRPr="0010785E" w:rsidR="005870BB" w:rsidP="005452F8" w:rsidRDefault="005870BB">
            <w:pPr>
              <w:spacing w:line="360" w:lineRule="auto"/>
              <w:rPr>
                <w:rFonts w:ascii="Palatino Linotype" w:hAnsi="Palatino Linotype" w:eastAsia="Calibri"/>
                <w:b w:val="0"/>
              </w:rPr>
            </w:pPr>
            <w:r w:rsidRPr="0010785E">
              <w:rPr>
                <w:rFonts w:ascii="Palatino Linotype" w:hAnsi="Palatino Linotype" w:eastAsia="Calibri"/>
                <w:b w:val="0"/>
              </w:rPr>
              <w:t>Precipitation of the driest quarter</w:t>
            </w:r>
          </w:p>
        </w:tc>
      </w:tr>
      <w:tr w:rsidRPr="00A128CB" w:rsidR="005870BB" w:rsidTr="005452F8">
        <w:tc>
          <w:tcPr>
            <w:tcW w:w="2660" w:type="dxa"/>
            <w:tcBorders>
              <w:top w:val="single" w:color="auto" w:sz="4" w:space="0"/>
              <w:right w:val="single" w:color="auto" w:sz="4" w:space="0"/>
            </w:tcBorders>
          </w:tcPr>
          <w:p w:rsidRPr="0010785E" w:rsidR="005870BB" w:rsidP="005452F8" w:rsidRDefault="005870BB">
            <w:pPr>
              <w:spacing w:line="360" w:lineRule="auto"/>
              <w:ind w:left="-142" w:right="-108"/>
              <w:rPr>
                <w:rFonts w:ascii="Palatino Linotype" w:hAnsi="Palatino Linotype" w:eastAsia="Calibri"/>
              </w:rPr>
            </w:pPr>
            <w:r w:rsidRPr="0010785E">
              <w:rPr>
                <w:rFonts w:ascii="Palatino Linotype" w:hAnsi="Palatino Linotype" w:eastAsia="Calibri"/>
              </w:rPr>
              <w:t>Maximum temperature</w:t>
            </w:r>
          </w:p>
        </w:tc>
        <w:tc>
          <w:tcPr>
            <w:tcW w:w="1296" w:type="dxa"/>
            <w:tcBorders>
              <w:top w:val="single" w:color="auto" w:sz="4" w:space="0"/>
              <w:left w:val="single" w:color="auto" w:sz="4" w:space="0"/>
            </w:tcBorders>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397" w:type="dxa"/>
            <w:tcBorders>
              <w:top w:val="single" w:color="auto" w:sz="4" w:space="0"/>
            </w:tcBorders>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0.24</w:t>
            </w:r>
          </w:p>
        </w:tc>
        <w:tc>
          <w:tcPr>
            <w:tcW w:w="1296" w:type="dxa"/>
            <w:tcBorders>
              <w:top w:val="single" w:color="auto" w:sz="4" w:space="0"/>
            </w:tcBorders>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0.36</w:t>
            </w:r>
          </w:p>
        </w:tc>
        <w:tc>
          <w:tcPr>
            <w:tcW w:w="1398" w:type="dxa"/>
            <w:tcBorders>
              <w:top w:val="single" w:color="auto" w:sz="4" w:space="0"/>
            </w:tcBorders>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0.67</w:t>
            </w:r>
          </w:p>
        </w:tc>
        <w:tc>
          <w:tcPr>
            <w:tcW w:w="1417" w:type="dxa"/>
            <w:tcBorders>
              <w:top w:val="single" w:color="auto" w:sz="4" w:space="0"/>
            </w:tcBorders>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0.69</w:t>
            </w:r>
          </w:p>
        </w:tc>
      </w:tr>
      <w:tr w:rsidRPr="00A128CB" w:rsidR="005870BB" w:rsidTr="005452F8">
        <w:tc>
          <w:tcPr>
            <w:tcW w:w="2660" w:type="dxa"/>
            <w:tcBorders>
              <w:right w:val="single" w:color="auto" w:sz="4" w:space="0"/>
            </w:tcBorders>
          </w:tcPr>
          <w:p w:rsidRPr="0010785E" w:rsidR="005870BB" w:rsidP="005452F8" w:rsidRDefault="005870BB">
            <w:pPr>
              <w:spacing w:line="360" w:lineRule="auto"/>
              <w:ind w:left="-142" w:right="-108"/>
              <w:rPr>
                <w:rFonts w:ascii="Palatino Linotype" w:hAnsi="Palatino Linotype" w:eastAsia="Calibri"/>
              </w:rPr>
            </w:pPr>
            <w:r w:rsidRPr="0010785E">
              <w:rPr>
                <w:rFonts w:ascii="Palatino Linotype" w:hAnsi="Palatino Linotype" w:eastAsia="Calibri"/>
              </w:rPr>
              <w:t>Temperature seasonality</w:t>
            </w:r>
          </w:p>
        </w:tc>
        <w:tc>
          <w:tcPr>
            <w:tcW w:w="1296" w:type="dxa"/>
            <w:tcBorders>
              <w:left w:val="single" w:color="auto" w:sz="4" w:space="0"/>
            </w:tcBorders>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397"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296" w:type="dxa"/>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0.37</w:t>
            </w:r>
          </w:p>
        </w:tc>
        <w:tc>
          <w:tcPr>
            <w:tcW w:w="1398" w:type="dxa"/>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0.075</w:t>
            </w:r>
          </w:p>
        </w:tc>
        <w:tc>
          <w:tcPr>
            <w:tcW w:w="1417" w:type="dxa"/>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0.29</w:t>
            </w:r>
          </w:p>
        </w:tc>
      </w:tr>
      <w:tr w:rsidRPr="00A128CB" w:rsidR="005870BB" w:rsidTr="005452F8">
        <w:tc>
          <w:tcPr>
            <w:tcW w:w="2660" w:type="dxa"/>
            <w:tcBorders>
              <w:right w:val="single" w:color="auto" w:sz="4" w:space="0"/>
            </w:tcBorders>
          </w:tcPr>
          <w:p w:rsidRPr="0010785E" w:rsidR="005870BB" w:rsidP="005452F8" w:rsidRDefault="005870BB">
            <w:pPr>
              <w:spacing w:line="360" w:lineRule="auto"/>
              <w:ind w:left="-142" w:right="-108"/>
              <w:rPr>
                <w:rFonts w:ascii="Palatino Linotype" w:hAnsi="Palatino Linotype" w:eastAsia="Calibri"/>
              </w:rPr>
            </w:pPr>
            <w:r w:rsidRPr="0010785E">
              <w:rPr>
                <w:rFonts w:ascii="Palatino Linotype" w:hAnsi="Palatino Linotype" w:eastAsia="Calibri"/>
              </w:rPr>
              <w:t>Annual temperature range</w:t>
            </w:r>
          </w:p>
        </w:tc>
        <w:tc>
          <w:tcPr>
            <w:tcW w:w="1296" w:type="dxa"/>
            <w:tcBorders>
              <w:left w:val="single" w:color="auto" w:sz="4" w:space="0"/>
            </w:tcBorders>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397"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296"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398" w:type="dxa"/>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0.097</w:t>
            </w:r>
          </w:p>
        </w:tc>
        <w:tc>
          <w:tcPr>
            <w:tcW w:w="1417" w:type="dxa"/>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0.55</w:t>
            </w:r>
          </w:p>
        </w:tc>
      </w:tr>
      <w:tr w:rsidRPr="00A128CB" w:rsidR="005870BB" w:rsidTr="005452F8">
        <w:tc>
          <w:tcPr>
            <w:tcW w:w="2660" w:type="dxa"/>
            <w:tcBorders>
              <w:right w:val="single" w:color="auto" w:sz="4" w:space="0"/>
            </w:tcBorders>
          </w:tcPr>
          <w:p w:rsidRPr="0010785E" w:rsidR="005870BB" w:rsidP="005452F8" w:rsidRDefault="005870BB">
            <w:pPr>
              <w:spacing w:line="360" w:lineRule="auto"/>
              <w:ind w:left="-142" w:right="-108"/>
              <w:rPr>
                <w:rFonts w:ascii="Palatino Linotype" w:hAnsi="Palatino Linotype" w:eastAsia="Calibri"/>
              </w:rPr>
            </w:pPr>
            <w:r w:rsidRPr="0010785E">
              <w:rPr>
                <w:rFonts w:ascii="Palatino Linotype" w:hAnsi="Palatino Linotype" w:eastAsia="Calibri"/>
              </w:rPr>
              <w:t>Precipitation (wettest quarter)</w:t>
            </w:r>
          </w:p>
        </w:tc>
        <w:tc>
          <w:tcPr>
            <w:tcW w:w="1296" w:type="dxa"/>
            <w:tcBorders>
              <w:left w:val="single" w:color="auto" w:sz="4" w:space="0"/>
            </w:tcBorders>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397"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296"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398"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417" w:type="dxa"/>
          </w:tcPr>
          <w:p w:rsidRPr="0010785E" w:rsidR="005870BB" w:rsidP="005452F8" w:rsidRDefault="005870BB">
            <w:pPr>
              <w:spacing w:line="360" w:lineRule="auto"/>
              <w:rPr>
                <w:rFonts w:ascii="Palatino Linotype" w:hAnsi="Palatino Linotype" w:eastAsia="Calibri"/>
              </w:rPr>
            </w:pPr>
            <w:r w:rsidRPr="0010785E">
              <w:rPr>
                <w:rFonts w:ascii="Palatino Linotype" w:hAnsi="Palatino Linotype" w:eastAsia="Calibri"/>
              </w:rPr>
              <w:t>0.72</w:t>
            </w:r>
          </w:p>
        </w:tc>
      </w:tr>
      <w:tr w:rsidRPr="00A128CB" w:rsidR="005870BB" w:rsidTr="005452F8">
        <w:tc>
          <w:tcPr>
            <w:tcW w:w="2660" w:type="dxa"/>
            <w:tcBorders>
              <w:right w:val="single" w:color="auto" w:sz="4" w:space="0"/>
            </w:tcBorders>
          </w:tcPr>
          <w:p w:rsidRPr="0010785E" w:rsidR="005870BB" w:rsidP="005452F8" w:rsidRDefault="005870BB">
            <w:pPr>
              <w:spacing w:line="360" w:lineRule="auto"/>
              <w:ind w:left="-142" w:right="-108"/>
              <w:rPr>
                <w:rFonts w:ascii="Palatino Linotype" w:hAnsi="Palatino Linotype" w:eastAsia="Calibri"/>
              </w:rPr>
            </w:pPr>
            <w:r w:rsidRPr="0010785E">
              <w:rPr>
                <w:rFonts w:ascii="Palatino Linotype" w:hAnsi="Palatino Linotype" w:eastAsia="Calibri"/>
              </w:rPr>
              <w:t>Precipitation (driest quarter)</w:t>
            </w:r>
          </w:p>
        </w:tc>
        <w:tc>
          <w:tcPr>
            <w:tcW w:w="1296" w:type="dxa"/>
            <w:tcBorders>
              <w:left w:val="single" w:color="auto" w:sz="4" w:space="0"/>
            </w:tcBorders>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397"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296"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398"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c>
          <w:tcPr>
            <w:tcW w:w="1417" w:type="dxa"/>
            <w:shd w:val="clear" w:color="auto" w:fill="BFBFBF" w:themeFill="background1" w:themeFillShade="BF"/>
          </w:tcPr>
          <w:p w:rsidRPr="0010785E" w:rsidR="005870BB" w:rsidP="005452F8" w:rsidRDefault="005870BB">
            <w:pPr>
              <w:spacing w:line="360" w:lineRule="auto"/>
              <w:rPr>
                <w:rFonts w:ascii="Palatino Linotype" w:hAnsi="Palatino Linotype" w:eastAsia="Calibri"/>
              </w:rPr>
            </w:pPr>
          </w:p>
        </w:tc>
      </w:tr>
    </w:tbl>
    <w:p w:rsidR="005870BB" w:rsidP="005870BB" w:rsidRDefault="005870BB">
      <w:pPr>
        <w:spacing w:line="480" w:lineRule="auto"/>
        <w:jc w:val="both"/>
        <w:rPr>
          <w:rFonts w:ascii="Times New Roman" w:hAnsi="Times New Roman" w:cs="Times New Roman"/>
          <w:sz w:val="24"/>
          <w:szCs w:val="24"/>
        </w:rPr>
      </w:pPr>
    </w:p>
    <w:p w:rsidR="005870BB" w:rsidP="005870BB" w:rsidRDefault="005870BB">
      <w:pPr>
        <w:rPr>
          <w:rFonts w:ascii="Times New Roman" w:hAnsi="Times New Roman" w:cs="Times New Roman"/>
          <w:sz w:val="24"/>
          <w:szCs w:val="24"/>
        </w:rPr>
      </w:pPr>
      <w:r>
        <w:rPr>
          <w:rFonts w:ascii="Times New Roman" w:hAnsi="Times New Roman" w:cs="Times New Roman"/>
          <w:sz w:val="24"/>
          <w:szCs w:val="24"/>
        </w:rPr>
        <w:br w:type="page"/>
      </w:r>
    </w:p>
    <w:tbl>
      <w:tblPr>
        <w:tblStyle w:val="Grigliatabella"/>
        <w:tblW w:w="9273"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134"/>
        <w:gridCol w:w="1516"/>
        <w:gridCol w:w="44"/>
        <w:gridCol w:w="1097"/>
        <w:gridCol w:w="1347"/>
        <w:gridCol w:w="1383"/>
        <w:gridCol w:w="1250"/>
        <w:gridCol w:w="732"/>
        <w:gridCol w:w="770"/>
      </w:tblGrid>
      <w:tr w:rsidRPr="00AA691C" w:rsidR="005870BB" w:rsidTr="005452F8">
        <w:trPr>
          <w:cnfStyle w:val="100000000000" w:firstRow="1" w:lastRow="0" w:firstColumn="0" w:lastColumn="0" w:oddVBand="0" w:evenVBand="0" w:oddHBand="0" w:evenHBand="0" w:firstRowFirstColumn="0" w:firstRowLastColumn="0" w:lastRowFirstColumn="0" w:lastRowLastColumn="0"/>
        </w:trPr>
        <w:tc>
          <w:tcPr>
            <w:tcW w:w="9273" w:type="dxa"/>
            <w:gridSpan w:val="9"/>
            <w:tcBorders>
              <w:bottom w:val="single" w:color="auto" w:sz="4" w:space="0"/>
            </w:tcBorders>
          </w:tcPr>
          <w:p w:rsidRPr="0010785E" w:rsidR="005870BB" w:rsidP="005452F8" w:rsidRDefault="005870BB">
            <w:pPr>
              <w:spacing w:line="480" w:lineRule="auto"/>
              <w:jc w:val="both"/>
              <w:rPr>
                <w:rFonts w:ascii="Times New Roman" w:hAnsi="Times New Roman"/>
                <w:sz w:val="24"/>
                <w:szCs w:val="24"/>
              </w:rPr>
            </w:pPr>
            <w:r w:rsidRPr="0010785E">
              <w:rPr>
                <w:rFonts w:ascii="Times New Roman" w:hAnsi="Times New Roman"/>
                <w:sz w:val="24"/>
                <w:szCs w:val="24"/>
              </w:rPr>
              <w:lastRenderedPageBreak/>
              <w:t xml:space="preserve">Table S2. </w:t>
            </w:r>
            <w:r w:rsidRPr="0010785E">
              <w:rPr>
                <w:rFonts w:ascii="Times New Roman" w:hAnsi="Times New Roman"/>
                <w:b w:val="0"/>
                <w:sz w:val="24"/>
                <w:szCs w:val="24"/>
              </w:rPr>
              <w:t xml:space="preserve">Comparison of Underhill-Zucchini models of the panting behaviour of Ethiopian Bush-crows, White-crowned Starlings and Superb Starlings. Each row represents a model formulation, with models relating the proportion of time spent panting to temperature in the upper part of the table and those describing its relationship to the quadratic transform </w:t>
            </w:r>
            <w:r>
              <w:rPr>
                <w:rFonts w:ascii="Times New Roman" w:hAnsi="Times New Roman"/>
                <w:b w:val="0"/>
                <w:i/>
                <w:sz w:val="24"/>
                <w:szCs w:val="24"/>
              </w:rPr>
              <w:t>v</w:t>
            </w:r>
            <w:r w:rsidRPr="0010785E">
              <w:rPr>
                <w:rFonts w:ascii="Times New Roman" w:hAnsi="Times New Roman"/>
                <w:b w:val="0"/>
                <w:sz w:val="24"/>
                <w:szCs w:val="24"/>
              </w:rPr>
              <w:t xml:space="preserve"> of time of day in the lower part.  The model specification identifies which of the parameters of the model were assumed to be common (same value) for all three species (C) or species-specific (S).</w:t>
            </w:r>
            <w:r w:rsidRPr="0010785E">
              <w:rPr>
                <w:rFonts w:ascii="Times New Roman" w:hAnsi="Times New Roman"/>
                <w:sz w:val="24"/>
                <w:szCs w:val="24"/>
              </w:rPr>
              <w:t xml:space="preserve"> </w:t>
            </w:r>
            <w:proofErr w:type="spellStart"/>
            <w:r w:rsidRPr="0010785E">
              <w:rPr>
                <w:rFonts w:ascii="Times New Roman" w:hAnsi="Times New Roman"/>
                <w:b w:val="0"/>
                <w:sz w:val="24"/>
                <w:szCs w:val="24"/>
              </w:rPr>
              <w:t>ΔAIC</w:t>
            </w:r>
            <w:r w:rsidRPr="0010785E">
              <w:rPr>
                <w:rFonts w:ascii="Times New Roman" w:hAnsi="Times New Roman"/>
                <w:b w:val="0"/>
                <w:sz w:val="24"/>
                <w:szCs w:val="24"/>
                <w:vertAlign w:val="subscript"/>
              </w:rPr>
              <w:t>c</w:t>
            </w:r>
            <w:proofErr w:type="spellEnd"/>
            <w:r w:rsidRPr="0010785E">
              <w:rPr>
                <w:rFonts w:ascii="Times New Roman" w:hAnsi="Times New Roman"/>
                <w:b w:val="0"/>
                <w:sz w:val="24"/>
                <w:szCs w:val="24"/>
                <w:vertAlign w:val="subscript"/>
              </w:rPr>
              <w:t xml:space="preserve"> </w:t>
            </w:r>
            <w:r w:rsidRPr="0010785E">
              <w:rPr>
                <w:rFonts w:ascii="Times New Roman" w:hAnsi="Times New Roman"/>
                <w:b w:val="0"/>
                <w:sz w:val="24"/>
                <w:szCs w:val="24"/>
              </w:rPr>
              <w:t xml:space="preserve">values were calculated across the entire set of models of both types.  The model with the lowest </w:t>
            </w:r>
            <w:proofErr w:type="spellStart"/>
            <w:r w:rsidRPr="0010785E">
              <w:rPr>
                <w:rFonts w:ascii="Times New Roman" w:hAnsi="Times New Roman"/>
                <w:b w:val="0"/>
                <w:sz w:val="24"/>
                <w:szCs w:val="24"/>
              </w:rPr>
              <w:t>AIC</w:t>
            </w:r>
            <w:r w:rsidRPr="0010785E">
              <w:rPr>
                <w:rFonts w:ascii="Times New Roman" w:hAnsi="Times New Roman"/>
                <w:b w:val="0"/>
                <w:sz w:val="24"/>
                <w:szCs w:val="24"/>
                <w:vertAlign w:val="subscript"/>
              </w:rPr>
              <w:t>c</w:t>
            </w:r>
            <w:proofErr w:type="spellEnd"/>
            <w:r w:rsidRPr="0010785E">
              <w:rPr>
                <w:rFonts w:ascii="Times New Roman" w:hAnsi="Times New Roman"/>
                <w:b w:val="0"/>
                <w:sz w:val="24"/>
                <w:szCs w:val="24"/>
              </w:rPr>
              <w:t xml:space="preserve"> is shown in bold type.</w:t>
            </w:r>
          </w:p>
        </w:tc>
      </w:tr>
      <w:tr w:rsidRPr="004410DD" w:rsidR="005870BB" w:rsidTr="005452F8">
        <w:tc>
          <w:tcPr>
            <w:tcW w:w="9273" w:type="dxa"/>
            <w:gridSpan w:val="9"/>
            <w:tcBorders>
              <w:top w:val="single" w:color="auto" w:sz="4" w:space="0"/>
              <w:bottom w:val="single" w:color="auto" w:sz="4" w:space="0"/>
            </w:tcBorders>
          </w:tcPr>
          <w:p w:rsidRPr="004410DD" w:rsidR="005870BB" w:rsidP="005452F8" w:rsidRDefault="005870BB">
            <w:pPr>
              <w:jc w:val="left"/>
              <w:rPr>
                <w:rFonts w:ascii="Palatino Linotype" w:hAnsi="Palatino Linotype"/>
                <w:i/>
                <w:sz w:val="18"/>
                <w:szCs w:val="18"/>
              </w:rPr>
            </w:pPr>
            <w:r w:rsidRPr="004410DD">
              <w:rPr>
                <w:rFonts w:ascii="Palatino Linotype" w:hAnsi="Palatino Linotype"/>
                <w:i/>
                <w:sz w:val="18"/>
                <w:szCs w:val="18"/>
              </w:rPr>
              <w:t>Temperature models</w:t>
            </w:r>
          </w:p>
        </w:tc>
      </w:tr>
      <w:tr w:rsidRPr="001A474A" w:rsidR="005870BB" w:rsidTr="005452F8">
        <w:tc>
          <w:tcPr>
            <w:tcW w:w="1134"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 xml:space="preserve">Model </w:t>
            </w:r>
          </w:p>
        </w:tc>
        <w:tc>
          <w:tcPr>
            <w:tcW w:w="1516"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Mean temperature at panting start</w:t>
            </w:r>
          </w:p>
        </w:tc>
        <w:tc>
          <w:tcPr>
            <w:tcW w:w="1141" w:type="dxa"/>
            <w:gridSpan w:val="2"/>
            <w:tcBorders>
              <w:top w:val="single" w:color="auto" w:sz="4" w:space="0"/>
              <w:bottom w:val="single" w:color="auto" w:sz="4" w:space="0"/>
            </w:tcBorders>
          </w:tcPr>
          <w:p w:rsidRPr="00D02DFC" w:rsidR="005870BB" w:rsidP="005452F8" w:rsidRDefault="005870BB">
            <w:pPr>
              <w:pStyle w:val="TableHeadText"/>
              <w:rPr>
                <w:b w:val="0"/>
                <w:u w:val="none"/>
              </w:rPr>
            </w:pPr>
          </w:p>
        </w:tc>
        <w:tc>
          <w:tcPr>
            <w:tcW w:w="1347"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Difference in temperature</w:t>
            </w:r>
          </w:p>
        </w:tc>
        <w:tc>
          <w:tcPr>
            <w:tcW w:w="1383"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SD of temperature</w:t>
            </w:r>
          </w:p>
        </w:tc>
        <w:tc>
          <w:tcPr>
            <w:tcW w:w="1250"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Number of fitted parameters</w:t>
            </w:r>
          </w:p>
        </w:tc>
        <w:tc>
          <w:tcPr>
            <w:tcW w:w="732"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AIC</w:t>
            </w:r>
            <w:r w:rsidRPr="00D02DFC">
              <w:rPr>
                <w:b w:val="0"/>
                <w:u w:val="none"/>
                <w:vertAlign w:val="subscript"/>
              </w:rPr>
              <w:t>c</w:t>
            </w:r>
          </w:p>
        </w:tc>
        <w:tc>
          <w:tcPr>
            <w:tcW w:w="770"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ΔAIC</w:t>
            </w:r>
            <w:r w:rsidRPr="00D02DFC">
              <w:rPr>
                <w:b w:val="0"/>
                <w:u w:val="none"/>
                <w:vertAlign w:val="subscript"/>
              </w:rPr>
              <w:t>c</w:t>
            </w:r>
          </w:p>
        </w:tc>
      </w:tr>
      <w:tr w:rsidRPr="004410DD" w:rsidR="005870BB" w:rsidTr="005452F8">
        <w:tc>
          <w:tcPr>
            <w:tcW w:w="1134" w:type="dxa"/>
            <w:tcBorders>
              <w:top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w:t>
            </w:r>
          </w:p>
        </w:tc>
        <w:tc>
          <w:tcPr>
            <w:tcW w:w="1516" w:type="dxa"/>
            <w:tcBorders>
              <w:top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141" w:type="dxa"/>
            <w:gridSpan w:val="2"/>
            <w:tcBorders>
              <w:top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p>
        </w:tc>
        <w:tc>
          <w:tcPr>
            <w:tcW w:w="1347" w:type="dxa"/>
            <w:tcBorders>
              <w:top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383" w:type="dxa"/>
            <w:tcBorders>
              <w:top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250" w:type="dxa"/>
            <w:tcBorders>
              <w:top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3</w:t>
            </w:r>
          </w:p>
        </w:tc>
        <w:tc>
          <w:tcPr>
            <w:tcW w:w="732" w:type="dxa"/>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620.96</w:t>
            </w:r>
          </w:p>
        </w:tc>
        <w:tc>
          <w:tcPr>
            <w:tcW w:w="770" w:type="dxa"/>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6.86</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2</w:t>
            </w:r>
          </w:p>
        </w:tc>
        <w:tc>
          <w:tcPr>
            <w:tcW w:w="1516"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141" w:type="dxa"/>
            <w:gridSpan w:val="2"/>
          </w:tcPr>
          <w:p w:rsidRPr="004410DD" w:rsidR="005870BB" w:rsidP="005452F8" w:rsidRDefault="005870BB">
            <w:pPr>
              <w:pStyle w:val="TableText"/>
              <w:spacing w:line="240" w:lineRule="auto"/>
              <w:rPr>
                <w:rFonts w:ascii="Palatino Linotype" w:hAnsi="Palatino Linotype"/>
                <w:sz w:val="18"/>
                <w:szCs w:val="18"/>
              </w:rPr>
            </w:pPr>
          </w:p>
        </w:tc>
        <w:tc>
          <w:tcPr>
            <w:tcW w:w="1347"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383"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250"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5</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614.58</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0.47</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3</w:t>
            </w:r>
          </w:p>
        </w:tc>
        <w:tc>
          <w:tcPr>
            <w:tcW w:w="1560" w:type="dxa"/>
            <w:gridSpan w:val="2"/>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097" w:type="dxa"/>
          </w:tcPr>
          <w:p w:rsidRPr="004410DD" w:rsidR="005870BB" w:rsidP="005452F8" w:rsidRDefault="005870BB">
            <w:pPr>
              <w:pStyle w:val="TableText"/>
              <w:spacing w:line="240" w:lineRule="auto"/>
              <w:rPr>
                <w:rFonts w:ascii="Palatino Linotype" w:hAnsi="Palatino Linotype"/>
                <w:sz w:val="18"/>
                <w:szCs w:val="18"/>
              </w:rPr>
            </w:pPr>
          </w:p>
        </w:tc>
        <w:tc>
          <w:tcPr>
            <w:tcW w:w="1347"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383"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250"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5</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623.55</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9.44</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4</w:t>
            </w:r>
          </w:p>
        </w:tc>
        <w:tc>
          <w:tcPr>
            <w:tcW w:w="1516"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141" w:type="dxa"/>
            <w:gridSpan w:val="2"/>
          </w:tcPr>
          <w:p w:rsidRPr="004410DD" w:rsidR="005870BB" w:rsidP="005452F8" w:rsidRDefault="005870BB">
            <w:pPr>
              <w:pStyle w:val="TableText"/>
              <w:spacing w:line="240" w:lineRule="auto"/>
              <w:rPr>
                <w:rFonts w:ascii="Palatino Linotype" w:hAnsi="Palatino Linotype"/>
                <w:sz w:val="18"/>
                <w:szCs w:val="18"/>
              </w:rPr>
            </w:pPr>
          </w:p>
        </w:tc>
        <w:tc>
          <w:tcPr>
            <w:tcW w:w="1347"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383"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250"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5</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622.18</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8.08</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5</w:t>
            </w:r>
          </w:p>
        </w:tc>
        <w:tc>
          <w:tcPr>
            <w:tcW w:w="1516"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141" w:type="dxa"/>
            <w:gridSpan w:val="2"/>
          </w:tcPr>
          <w:p w:rsidRPr="004410DD" w:rsidR="005870BB" w:rsidP="005452F8" w:rsidRDefault="005870BB">
            <w:pPr>
              <w:pStyle w:val="TableText"/>
              <w:spacing w:line="240" w:lineRule="auto"/>
              <w:rPr>
                <w:rFonts w:ascii="Palatino Linotype" w:hAnsi="Palatino Linotype"/>
                <w:sz w:val="18"/>
                <w:szCs w:val="18"/>
              </w:rPr>
            </w:pPr>
          </w:p>
        </w:tc>
        <w:tc>
          <w:tcPr>
            <w:tcW w:w="1347"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383"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250"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7</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624.84</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10.73</w:t>
            </w:r>
          </w:p>
        </w:tc>
      </w:tr>
      <w:tr w:rsidRPr="004410DD" w:rsidR="005870BB" w:rsidTr="005452F8">
        <w:tc>
          <w:tcPr>
            <w:tcW w:w="1134" w:type="dxa"/>
          </w:tcPr>
          <w:p w:rsidRPr="003A5897" w:rsidR="005870BB" w:rsidP="005452F8" w:rsidRDefault="005870BB">
            <w:pPr>
              <w:pStyle w:val="TableText"/>
              <w:spacing w:line="240" w:lineRule="auto"/>
              <w:rPr>
                <w:rFonts w:ascii="Palatino Linotype" w:hAnsi="Palatino Linotype"/>
                <w:b/>
                <w:sz w:val="18"/>
                <w:szCs w:val="18"/>
              </w:rPr>
            </w:pPr>
            <w:r w:rsidRPr="003A5897">
              <w:rPr>
                <w:rFonts w:ascii="Palatino Linotype" w:hAnsi="Palatino Linotype"/>
                <w:b/>
                <w:sz w:val="18"/>
                <w:szCs w:val="18"/>
              </w:rPr>
              <w:t>6</w:t>
            </w:r>
          </w:p>
        </w:tc>
        <w:tc>
          <w:tcPr>
            <w:tcW w:w="1516" w:type="dxa"/>
          </w:tcPr>
          <w:p w:rsidRPr="003A5897" w:rsidR="005870BB" w:rsidP="005452F8" w:rsidRDefault="005870BB">
            <w:pPr>
              <w:pStyle w:val="TableText"/>
              <w:spacing w:line="240" w:lineRule="auto"/>
              <w:rPr>
                <w:rFonts w:ascii="Palatino Linotype" w:hAnsi="Palatino Linotype"/>
                <w:b/>
                <w:sz w:val="18"/>
                <w:szCs w:val="18"/>
              </w:rPr>
            </w:pPr>
            <w:r w:rsidRPr="003A5897">
              <w:rPr>
                <w:rFonts w:ascii="Palatino Linotype" w:hAnsi="Palatino Linotype"/>
                <w:b/>
                <w:sz w:val="18"/>
                <w:szCs w:val="18"/>
              </w:rPr>
              <w:t>S</w:t>
            </w:r>
          </w:p>
        </w:tc>
        <w:tc>
          <w:tcPr>
            <w:tcW w:w="1141" w:type="dxa"/>
            <w:gridSpan w:val="2"/>
          </w:tcPr>
          <w:p w:rsidRPr="003A5897" w:rsidR="005870BB" w:rsidP="005452F8" w:rsidRDefault="005870BB">
            <w:pPr>
              <w:pStyle w:val="TableText"/>
              <w:spacing w:line="240" w:lineRule="auto"/>
              <w:rPr>
                <w:rFonts w:ascii="Palatino Linotype" w:hAnsi="Palatino Linotype"/>
                <w:b/>
                <w:sz w:val="18"/>
                <w:szCs w:val="18"/>
              </w:rPr>
            </w:pPr>
          </w:p>
        </w:tc>
        <w:tc>
          <w:tcPr>
            <w:tcW w:w="1347" w:type="dxa"/>
          </w:tcPr>
          <w:p w:rsidRPr="003A5897" w:rsidR="005870BB" w:rsidP="005452F8" w:rsidRDefault="005870BB">
            <w:pPr>
              <w:pStyle w:val="TableText"/>
              <w:spacing w:line="240" w:lineRule="auto"/>
              <w:rPr>
                <w:rFonts w:ascii="Palatino Linotype" w:hAnsi="Palatino Linotype"/>
                <w:b/>
                <w:sz w:val="18"/>
                <w:szCs w:val="18"/>
              </w:rPr>
            </w:pPr>
            <w:r w:rsidRPr="003A5897">
              <w:rPr>
                <w:rFonts w:ascii="Palatino Linotype" w:hAnsi="Palatino Linotype"/>
                <w:b/>
                <w:sz w:val="18"/>
                <w:szCs w:val="18"/>
              </w:rPr>
              <w:t>C</w:t>
            </w:r>
          </w:p>
        </w:tc>
        <w:tc>
          <w:tcPr>
            <w:tcW w:w="1383" w:type="dxa"/>
          </w:tcPr>
          <w:p w:rsidRPr="003A5897" w:rsidR="005870BB" w:rsidP="005452F8" w:rsidRDefault="005870BB">
            <w:pPr>
              <w:pStyle w:val="TableText"/>
              <w:spacing w:line="240" w:lineRule="auto"/>
              <w:rPr>
                <w:rFonts w:ascii="Palatino Linotype" w:hAnsi="Palatino Linotype"/>
                <w:b/>
                <w:sz w:val="18"/>
                <w:szCs w:val="18"/>
              </w:rPr>
            </w:pPr>
            <w:r w:rsidRPr="003A5897">
              <w:rPr>
                <w:rFonts w:ascii="Palatino Linotype" w:hAnsi="Palatino Linotype"/>
                <w:b/>
                <w:sz w:val="18"/>
                <w:szCs w:val="18"/>
              </w:rPr>
              <w:t>S</w:t>
            </w:r>
          </w:p>
        </w:tc>
        <w:tc>
          <w:tcPr>
            <w:tcW w:w="1250" w:type="dxa"/>
          </w:tcPr>
          <w:p w:rsidRPr="003A5897" w:rsidR="005870BB" w:rsidP="005452F8" w:rsidRDefault="005870BB">
            <w:pPr>
              <w:pStyle w:val="TableText"/>
              <w:spacing w:line="240" w:lineRule="auto"/>
              <w:rPr>
                <w:rFonts w:ascii="Palatino Linotype" w:hAnsi="Palatino Linotype"/>
                <w:b/>
                <w:sz w:val="18"/>
                <w:szCs w:val="18"/>
              </w:rPr>
            </w:pPr>
            <w:r w:rsidRPr="003A5897">
              <w:rPr>
                <w:rFonts w:ascii="Palatino Linotype" w:hAnsi="Palatino Linotype"/>
                <w:b/>
                <w:sz w:val="18"/>
                <w:szCs w:val="18"/>
              </w:rPr>
              <w:t>7</w:t>
            </w:r>
          </w:p>
        </w:tc>
        <w:tc>
          <w:tcPr>
            <w:tcW w:w="732" w:type="dxa"/>
            <w:vAlign w:val="top"/>
          </w:tcPr>
          <w:p w:rsidRPr="003A5897" w:rsidR="005870BB" w:rsidP="005452F8" w:rsidRDefault="005870BB">
            <w:pPr>
              <w:rPr>
                <w:rFonts w:ascii="Palatino Linotype" w:hAnsi="Palatino Linotype"/>
                <w:b/>
                <w:sz w:val="18"/>
                <w:szCs w:val="18"/>
              </w:rPr>
            </w:pPr>
            <w:r w:rsidRPr="003A5897">
              <w:rPr>
                <w:rFonts w:ascii="Palatino Linotype" w:hAnsi="Palatino Linotype"/>
                <w:b/>
                <w:sz w:val="18"/>
                <w:szCs w:val="18"/>
              </w:rPr>
              <w:t>614.11</w:t>
            </w:r>
          </w:p>
        </w:tc>
        <w:tc>
          <w:tcPr>
            <w:tcW w:w="770" w:type="dxa"/>
            <w:vAlign w:val="top"/>
          </w:tcPr>
          <w:p w:rsidRPr="003A5897" w:rsidR="005870BB" w:rsidP="005452F8" w:rsidRDefault="005870BB">
            <w:pPr>
              <w:rPr>
                <w:rFonts w:ascii="Palatino Linotype" w:hAnsi="Palatino Linotype"/>
                <w:b/>
                <w:sz w:val="18"/>
                <w:szCs w:val="18"/>
              </w:rPr>
            </w:pPr>
            <w:r w:rsidRPr="003A5897">
              <w:rPr>
                <w:rFonts w:ascii="Palatino Linotype" w:hAnsi="Palatino Linotype"/>
                <w:b/>
                <w:sz w:val="18"/>
                <w:szCs w:val="18"/>
              </w:rPr>
              <w:t>0.00</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7</w:t>
            </w:r>
          </w:p>
        </w:tc>
        <w:tc>
          <w:tcPr>
            <w:tcW w:w="1516"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141" w:type="dxa"/>
            <w:gridSpan w:val="2"/>
          </w:tcPr>
          <w:p w:rsidRPr="004410DD" w:rsidR="005870BB" w:rsidP="005452F8" w:rsidRDefault="005870BB">
            <w:pPr>
              <w:pStyle w:val="TableText"/>
              <w:spacing w:line="240" w:lineRule="auto"/>
              <w:rPr>
                <w:rFonts w:ascii="Palatino Linotype" w:hAnsi="Palatino Linotype"/>
                <w:sz w:val="18"/>
                <w:szCs w:val="18"/>
              </w:rPr>
            </w:pPr>
          </w:p>
        </w:tc>
        <w:tc>
          <w:tcPr>
            <w:tcW w:w="1347"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383"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C</w:t>
            </w:r>
          </w:p>
        </w:tc>
        <w:tc>
          <w:tcPr>
            <w:tcW w:w="1250"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7</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616.89</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2.78</w:t>
            </w:r>
          </w:p>
        </w:tc>
      </w:tr>
      <w:tr w:rsidRPr="004410DD" w:rsidR="005870BB" w:rsidTr="005452F8">
        <w:tc>
          <w:tcPr>
            <w:tcW w:w="1134" w:type="dxa"/>
            <w:tcBorders>
              <w:bottom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8</w:t>
            </w:r>
          </w:p>
        </w:tc>
        <w:tc>
          <w:tcPr>
            <w:tcW w:w="1516" w:type="dxa"/>
            <w:tcBorders>
              <w:bottom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141" w:type="dxa"/>
            <w:gridSpan w:val="2"/>
            <w:tcBorders>
              <w:bottom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p>
        </w:tc>
        <w:tc>
          <w:tcPr>
            <w:tcW w:w="1347" w:type="dxa"/>
            <w:tcBorders>
              <w:bottom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383" w:type="dxa"/>
            <w:tcBorders>
              <w:bottom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S</w:t>
            </w:r>
          </w:p>
        </w:tc>
        <w:tc>
          <w:tcPr>
            <w:tcW w:w="1250" w:type="dxa"/>
            <w:tcBorders>
              <w:bottom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9</w:t>
            </w:r>
          </w:p>
        </w:tc>
        <w:tc>
          <w:tcPr>
            <w:tcW w:w="732" w:type="dxa"/>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617.46</w:t>
            </w:r>
          </w:p>
        </w:tc>
        <w:tc>
          <w:tcPr>
            <w:tcW w:w="770" w:type="dxa"/>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3.35</w:t>
            </w:r>
          </w:p>
        </w:tc>
      </w:tr>
      <w:tr w:rsidRPr="004410DD" w:rsidR="005870BB" w:rsidTr="005452F8">
        <w:tc>
          <w:tcPr>
            <w:tcW w:w="9273" w:type="dxa"/>
            <w:gridSpan w:val="9"/>
            <w:tcBorders>
              <w:top w:val="single" w:color="auto" w:sz="4" w:space="0"/>
              <w:bottom w:val="single" w:color="auto" w:sz="4" w:space="0"/>
            </w:tcBorders>
          </w:tcPr>
          <w:p w:rsidRPr="00142663" w:rsidR="005870BB" w:rsidP="005452F8" w:rsidRDefault="005870BB">
            <w:pPr>
              <w:jc w:val="left"/>
              <w:rPr>
                <w:rFonts w:ascii="Palatino Linotype" w:hAnsi="Palatino Linotype"/>
                <w:i/>
                <w:sz w:val="18"/>
                <w:szCs w:val="18"/>
              </w:rPr>
            </w:pPr>
            <w:r w:rsidRPr="00142663">
              <w:rPr>
                <w:rFonts w:ascii="Palatino Linotype" w:hAnsi="Palatino Linotype"/>
                <w:i/>
                <w:sz w:val="18"/>
                <w:szCs w:val="18"/>
              </w:rPr>
              <w:t>Time of day models</w:t>
            </w:r>
          </w:p>
        </w:tc>
      </w:tr>
      <w:tr w:rsidRPr="001A474A" w:rsidR="005870BB" w:rsidTr="005452F8">
        <w:tc>
          <w:tcPr>
            <w:tcW w:w="1134"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 xml:space="preserve">Model </w:t>
            </w:r>
          </w:p>
        </w:tc>
        <w:tc>
          <w:tcPr>
            <w:tcW w:w="1516"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 xml:space="preserve">Mean </w:t>
            </w:r>
            <w:r>
              <w:rPr>
                <w:b w:val="0"/>
                <w:i/>
                <w:u w:val="none"/>
              </w:rPr>
              <w:t>v</w:t>
            </w:r>
            <w:r w:rsidRPr="00D02DFC">
              <w:rPr>
                <w:b w:val="0"/>
                <w:i/>
                <w:u w:val="none"/>
              </w:rPr>
              <w:t xml:space="preserve"> </w:t>
            </w:r>
            <w:r w:rsidRPr="00D02DFC">
              <w:rPr>
                <w:b w:val="0"/>
                <w:u w:val="none"/>
              </w:rPr>
              <w:t>at panting start</w:t>
            </w:r>
          </w:p>
        </w:tc>
        <w:tc>
          <w:tcPr>
            <w:tcW w:w="1141" w:type="dxa"/>
            <w:gridSpan w:val="2"/>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 xml:space="preserve">Quadratic coefficient </w:t>
            </w:r>
            <w:r w:rsidRPr="00D02DFC">
              <w:rPr>
                <w:b w:val="0"/>
                <w:i/>
                <w:u w:val="none"/>
              </w:rPr>
              <w:t>q</w:t>
            </w:r>
          </w:p>
        </w:tc>
        <w:tc>
          <w:tcPr>
            <w:tcW w:w="1347"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 xml:space="preserve">Difference in </w:t>
            </w:r>
            <w:r>
              <w:rPr>
                <w:b w:val="0"/>
                <w:i/>
                <w:u w:val="none"/>
              </w:rPr>
              <w:t>v</w:t>
            </w:r>
          </w:p>
        </w:tc>
        <w:tc>
          <w:tcPr>
            <w:tcW w:w="1383"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 xml:space="preserve">SD of </w:t>
            </w:r>
            <w:r>
              <w:rPr>
                <w:b w:val="0"/>
                <w:i/>
                <w:u w:val="none"/>
              </w:rPr>
              <w:t>v</w:t>
            </w:r>
          </w:p>
        </w:tc>
        <w:tc>
          <w:tcPr>
            <w:tcW w:w="1250"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Number of fitted parameters</w:t>
            </w:r>
          </w:p>
        </w:tc>
        <w:tc>
          <w:tcPr>
            <w:tcW w:w="732"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AIC</w:t>
            </w:r>
            <w:r w:rsidRPr="00D02DFC">
              <w:rPr>
                <w:b w:val="0"/>
                <w:u w:val="none"/>
                <w:vertAlign w:val="subscript"/>
              </w:rPr>
              <w:t>c</w:t>
            </w:r>
          </w:p>
        </w:tc>
        <w:tc>
          <w:tcPr>
            <w:tcW w:w="770" w:type="dxa"/>
            <w:tcBorders>
              <w:top w:val="single" w:color="auto" w:sz="4" w:space="0"/>
              <w:bottom w:val="single" w:color="auto" w:sz="4" w:space="0"/>
            </w:tcBorders>
          </w:tcPr>
          <w:p w:rsidRPr="00D02DFC" w:rsidR="005870BB" w:rsidP="005452F8" w:rsidRDefault="005870BB">
            <w:pPr>
              <w:pStyle w:val="TableHeadText"/>
              <w:rPr>
                <w:b w:val="0"/>
                <w:u w:val="none"/>
              </w:rPr>
            </w:pPr>
            <w:r w:rsidRPr="00D02DFC">
              <w:rPr>
                <w:b w:val="0"/>
                <w:u w:val="none"/>
              </w:rPr>
              <w:t>ΔAIC</w:t>
            </w:r>
            <w:r w:rsidRPr="00D02DFC">
              <w:rPr>
                <w:b w:val="0"/>
                <w:u w:val="none"/>
                <w:vertAlign w:val="subscript"/>
              </w:rPr>
              <w:t>c</w:t>
            </w:r>
          </w:p>
        </w:tc>
      </w:tr>
      <w:tr w:rsidRPr="004410DD" w:rsidR="005870BB" w:rsidTr="005452F8">
        <w:tc>
          <w:tcPr>
            <w:tcW w:w="1134" w:type="dxa"/>
            <w:tcBorders>
              <w:top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9</w:t>
            </w:r>
          </w:p>
        </w:tc>
        <w:tc>
          <w:tcPr>
            <w:tcW w:w="1516" w:type="dxa"/>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141" w:type="dxa"/>
            <w:gridSpan w:val="2"/>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47" w:type="dxa"/>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83" w:type="dxa"/>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250" w:type="dxa"/>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4</w:t>
            </w:r>
          </w:p>
        </w:tc>
        <w:tc>
          <w:tcPr>
            <w:tcW w:w="732" w:type="dxa"/>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643.47</w:t>
            </w:r>
          </w:p>
        </w:tc>
        <w:tc>
          <w:tcPr>
            <w:tcW w:w="770" w:type="dxa"/>
            <w:tcBorders>
              <w:top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29.36</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10</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634.25</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20.14</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11</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633.20</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19.09</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12</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646.75</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32.64</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13</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640.88</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26.77</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14</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8</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636.99</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22.88</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15</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8</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637.33</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23.22</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16</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8</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636.02</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21.91</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17</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8</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636.19</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22.08</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18</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8</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635.70</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21.59</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19</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8</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637.58</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23.47</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20</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10</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639.02</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24.91</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21</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10</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638.13</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24.02</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22</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10</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639.32</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25.21</w:t>
            </w:r>
          </w:p>
        </w:tc>
      </w:tr>
      <w:tr w:rsidRPr="004410DD" w:rsidR="005870BB" w:rsidTr="005452F8">
        <w:tc>
          <w:tcPr>
            <w:tcW w:w="1134" w:type="dxa"/>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23</w:t>
            </w:r>
          </w:p>
        </w:tc>
        <w:tc>
          <w:tcPr>
            <w:tcW w:w="1516"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141" w:type="dxa"/>
            <w:gridSpan w:val="2"/>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47"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83"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C</w:t>
            </w:r>
          </w:p>
        </w:tc>
        <w:tc>
          <w:tcPr>
            <w:tcW w:w="125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10</w:t>
            </w:r>
          </w:p>
        </w:tc>
        <w:tc>
          <w:tcPr>
            <w:tcW w:w="732"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640.20</w:t>
            </w:r>
          </w:p>
        </w:tc>
        <w:tc>
          <w:tcPr>
            <w:tcW w:w="770" w:type="dxa"/>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26.09</w:t>
            </w:r>
          </w:p>
        </w:tc>
      </w:tr>
      <w:tr w:rsidRPr="004410DD" w:rsidR="005870BB" w:rsidTr="005452F8">
        <w:tc>
          <w:tcPr>
            <w:tcW w:w="1134" w:type="dxa"/>
            <w:tcBorders>
              <w:bottom w:val="single" w:color="auto" w:sz="4" w:space="0"/>
            </w:tcBorders>
          </w:tcPr>
          <w:p w:rsidRPr="004410DD" w:rsidR="005870BB" w:rsidP="005452F8" w:rsidRDefault="005870BB">
            <w:pPr>
              <w:pStyle w:val="TableText"/>
              <w:spacing w:line="240" w:lineRule="auto"/>
              <w:rPr>
                <w:rFonts w:ascii="Palatino Linotype" w:hAnsi="Palatino Linotype"/>
                <w:sz w:val="18"/>
                <w:szCs w:val="18"/>
              </w:rPr>
            </w:pPr>
            <w:r w:rsidRPr="004410DD">
              <w:rPr>
                <w:rFonts w:ascii="Palatino Linotype" w:hAnsi="Palatino Linotype"/>
                <w:sz w:val="18"/>
                <w:szCs w:val="18"/>
              </w:rPr>
              <w:t>24</w:t>
            </w:r>
          </w:p>
        </w:tc>
        <w:tc>
          <w:tcPr>
            <w:tcW w:w="1516" w:type="dxa"/>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141" w:type="dxa"/>
            <w:gridSpan w:val="2"/>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47" w:type="dxa"/>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383" w:type="dxa"/>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S</w:t>
            </w:r>
          </w:p>
        </w:tc>
        <w:tc>
          <w:tcPr>
            <w:tcW w:w="1250" w:type="dxa"/>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12</w:t>
            </w:r>
          </w:p>
        </w:tc>
        <w:tc>
          <w:tcPr>
            <w:tcW w:w="732" w:type="dxa"/>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641.83</w:t>
            </w:r>
          </w:p>
        </w:tc>
        <w:tc>
          <w:tcPr>
            <w:tcW w:w="770" w:type="dxa"/>
            <w:tcBorders>
              <w:bottom w:val="single" w:color="auto" w:sz="4" w:space="0"/>
            </w:tcBorders>
            <w:vAlign w:val="top"/>
          </w:tcPr>
          <w:p w:rsidRPr="004410DD" w:rsidR="005870BB" w:rsidP="005452F8" w:rsidRDefault="005870BB">
            <w:pPr>
              <w:rPr>
                <w:rFonts w:ascii="Palatino Linotype" w:hAnsi="Palatino Linotype"/>
                <w:sz w:val="18"/>
                <w:szCs w:val="18"/>
              </w:rPr>
            </w:pPr>
            <w:r w:rsidRPr="004410DD">
              <w:rPr>
                <w:rFonts w:ascii="Palatino Linotype" w:hAnsi="Palatino Linotype"/>
                <w:sz w:val="18"/>
                <w:szCs w:val="18"/>
              </w:rPr>
              <w:t>27.72</w:t>
            </w:r>
          </w:p>
        </w:tc>
      </w:tr>
    </w:tbl>
    <w:p w:rsidR="005870BB" w:rsidP="005870BB" w:rsidRDefault="005870BB">
      <w:pPr>
        <w:spacing w:line="480" w:lineRule="auto"/>
        <w:jc w:val="both"/>
        <w:rPr>
          <w:rFonts w:ascii="Times New Roman" w:hAnsi="Times New Roman" w:cs="Times New Roman"/>
          <w:sz w:val="24"/>
          <w:szCs w:val="24"/>
        </w:rPr>
      </w:pPr>
      <w:r w:rsidRPr="00E66B02">
        <w:rPr>
          <w:rFonts w:ascii="Times New Roman" w:hAnsi="Times New Roman" w:cs="Times New Roman"/>
          <w:sz w:val="24"/>
          <w:szCs w:val="24"/>
        </w:rPr>
        <w:br w:type="page"/>
      </w:r>
    </w:p>
    <w:tbl>
      <w:tblPr>
        <w:tblStyle w:val="Grigliatabella"/>
        <w:tblW w:w="8627" w:type="dxa"/>
        <w:tblInd w:w="108" w:type="dxa"/>
        <w:tblLayout w:type="fixed"/>
        <w:tblLook w:val="04A0" w:firstRow="1" w:lastRow="0" w:firstColumn="1" w:lastColumn="0" w:noHBand="0" w:noVBand="1"/>
      </w:tblPr>
      <w:tblGrid>
        <w:gridCol w:w="2410"/>
        <w:gridCol w:w="1115"/>
        <w:gridCol w:w="849"/>
        <w:gridCol w:w="1134"/>
        <w:gridCol w:w="850"/>
        <w:gridCol w:w="1277"/>
        <w:gridCol w:w="992"/>
      </w:tblGrid>
      <w:tr w:rsidRPr="00142663" w:rsidR="005870BB" w:rsidTr="005452F8">
        <w:trPr>
          <w:cnfStyle w:val="100000000000" w:firstRow="1" w:lastRow="0" w:firstColumn="0" w:lastColumn="0" w:oddVBand="0" w:evenVBand="0" w:oddHBand="0" w:evenHBand="0" w:firstRowFirstColumn="0" w:firstRowLastColumn="0" w:lastRowFirstColumn="0" w:lastRowLastColumn="0"/>
        </w:trPr>
        <w:tc>
          <w:tcPr>
            <w:tcW w:w="8627" w:type="dxa"/>
            <w:gridSpan w:val="7"/>
            <w:tcBorders>
              <w:top w:val="nil"/>
              <w:left w:val="nil"/>
              <w:bottom w:val="single" w:color="auto" w:sz="4" w:space="0"/>
              <w:right w:val="nil"/>
            </w:tcBorders>
          </w:tcPr>
          <w:p w:rsidRPr="0010785E" w:rsidR="005870BB" w:rsidP="005452F8" w:rsidRDefault="005870BB">
            <w:pPr>
              <w:spacing w:line="480" w:lineRule="auto"/>
              <w:jc w:val="both"/>
              <w:rPr>
                <w:rFonts w:ascii="Times New Roman" w:hAnsi="Times New Roman"/>
                <w:b w:val="0"/>
                <w:sz w:val="24"/>
                <w:szCs w:val="24"/>
              </w:rPr>
            </w:pPr>
            <w:r w:rsidRPr="0010785E">
              <w:rPr>
                <w:rFonts w:ascii="Times New Roman" w:hAnsi="Times New Roman"/>
                <w:sz w:val="24"/>
                <w:szCs w:val="24"/>
              </w:rPr>
              <w:lastRenderedPageBreak/>
              <w:t>Table S3.</w:t>
            </w:r>
            <w:r w:rsidRPr="0010785E">
              <w:rPr>
                <w:rFonts w:ascii="Times New Roman" w:hAnsi="Times New Roman"/>
                <w:b w:val="0"/>
                <w:sz w:val="24"/>
                <w:szCs w:val="24"/>
              </w:rPr>
              <w:t xml:space="preserve"> Maximum-likelihood estimates of parameters of the Underhill-Zucchini model of panting behaviour with asymptotic standard errors.  Results are for the model with the lowest </w:t>
            </w:r>
            <w:proofErr w:type="spellStart"/>
            <w:r w:rsidRPr="0010785E">
              <w:rPr>
                <w:rFonts w:ascii="Times New Roman" w:hAnsi="Times New Roman"/>
                <w:b w:val="0"/>
                <w:sz w:val="24"/>
                <w:szCs w:val="24"/>
              </w:rPr>
              <w:t>AIC</w:t>
            </w:r>
            <w:r w:rsidRPr="0010785E">
              <w:rPr>
                <w:rFonts w:ascii="Times New Roman" w:hAnsi="Times New Roman"/>
                <w:b w:val="0"/>
                <w:sz w:val="24"/>
                <w:szCs w:val="24"/>
                <w:vertAlign w:val="subscript"/>
              </w:rPr>
              <w:t>c</w:t>
            </w:r>
            <w:proofErr w:type="spellEnd"/>
            <w:r w:rsidRPr="0010785E">
              <w:rPr>
                <w:rFonts w:ascii="Times New Roman" w:hAnsi="Times New Roman"/>
                <w:b w:val="0"/>
                <w:sz w:val="24"/>
                <w:szCs w:val="24"/>
              </w:rPr>
              <w:t xml:space="preserve"> value (Model 6 in Table S2).</w:t>
            </w:r>
          </w:p>
        </w:tc>
      </w:tr>
      <w:tr w:rsidRPr="003A5897" w:rsidR="005870BB" w:rsidTr="005452F8">
        <w:tc>
          <w:tcPr>
            <w:tcW w:w="2410" w:type="dxa"/>
            <w:tcBorders>
              <w:top w:val="single" w:color="auto" w:sz="4" w:space="0"/>
              <w:left w:val="nil"/>
              <w:bottom w:val="nil"/>
              <w:right w:val="nil"/>
            </w:tcBorders>
          </w:tcPr>
          <w:p w:rsidRPr="003A5897" w:rsidR="005870BB" w:rsidP="005452F8" w:rsidRDefault="005870BB">
            <w:pPr>
              <w:pStyle w:val="TableHeadText"/>
            </w:pPr>
          </w:p>
        </w:tc>
        <w:tc>
          <w:tcPr>
            <w:tcW w:w="1964" w:type="dxa"/>
            <w:gridSpan w:val="2"/>
            <w:tcBorders>
              <w:top w:val="single" w:color="auto" w:sz="4" w:space="0"/>
              <w:left w:val="nil"/>
              <w:bottom w:val="single" w:color="auto" w:sz="4" w:space="0"/>
              <w:right w:val="nil"/>
            </w:tcBorders>
          </w:tcPr>
          <w:p w:rsidRPr="00D02DFC" w:rsidR="005870BB" w:rsidP="005452F8" w:rsidRDefault="005870BB">
            <w:pPr>
              <w:pStyle w:val="TableHeadText"/>
              <w:rPr>
                <w:b w:val="0"/>
                <w:u w:val="none"/>
              </w:rPr>
            </w:pPr>
            <w:r w:rsidRPr="00D02DFC">
              <w:rPr>
                <w:b w:val="0"/>
                <w:u w:val="none"/>
              </w:rPr>
              <w:t>Mean temperature at panting start (°C)</w:t>
            </w:r>
          </w:p>
        </w:tc>
        <w:tc>
          <w:tcPr>
            <w:tcW w:w="1984" w:type="dxa"/>
            <w:gridSpan w:val="2"/>
            <w:tcBorders>
              <w:top w:val="single" w:color="auto" w:sz="4" w:space="0"/>
              <w:left w:val="nil"/>
              <w:bottom w:val="single" w:color="auto" w:sz="4" w:space="0"/>
              <w:right w:val="nil"/>
            </w:tcBorders>
          </w:tcPr>
          <w:p w:rsidRPr="00D02DFC" w:rsidR="005870BB" w:rsidP="005452F8" w:rsidRDefault="005870BB">
            <w:pPr>
              <w:pStyle w:val="TableHeadText"/>
              <w:rPr>
                <w:b w:val="0"/>
                <w:u w:val="none"/>
              </w:rPr>
            </w:pPr>
            <w:r w:rsidRPr="00D02DFC">
              <w:rPr>
                <w:b w:val="0"/>
                <w:u w:val="none"/>
              </w:rPr>
              <w:t>Standard deviation of panting start distribution (°C)</w:t>
            </w:r>
          </w:p>
        </w:tc>
        <w:tc>
          <w:tcPr>
            <w:tcW w:w="2269" w:type="dxa"/>
            <w:gridSpan w:val="2"/>
            <w:tcBorders>
              <w:top w:val="single" w:color="auto" w:sz="4" w:space="0"/>
              <w:left w:val="nil"/>
              <w:bottom w:val="single" w:color="auto" w:sz="4" w:space="0"/>
              <w:right w:val="nil"/>
            </w:tcBorders>
          </w:tcPr>
          <w:p w:rsidRPr="00D02DFC" w:rsidR="005870BB" w:rsidP="005452F8" w:rsidRDefault="005870BB">
            <w:pPr>
              <w:pStyle w:val="TableHeadText"/>
              <w:rPr>
                <w:b w:val="0"/>
                <w:u w:val="none"/>
              </w:rPr>
            </w:pPr>
            <w:r w:rsidRPr="00D02DFC">
              <w:rPr>
                <w:b w:val="0"/>
                <w:u w:val="none"/>
              </w:rPr>
              <w:t>Difference in mean temperatures: panting continuously minus start panting (°C)</w:t>
            </w:r>
          </w:p>
        </w:tc>
      </w:tr>
      <w:tr w:rsidRPr="003A5897" w:rsidR="005870BB" w:rsidTr="005452F8">
        <w:tc>
          <w:tcPr>
            <w:tcW w:w="2410" w:type="dxa"/>
            <w:tcBorders>
              <w:top w:val="single" w:color="auto" w:sz="4" w:space="0"/>
              <w:left w:val="nil"/>
              <w:bottom w:val="single" w:color="auto" w:sz="4" w:space="0"/>
              <w:right w:val="nil"/>
            </w:tcBorders>
          </w:tcPr>
          <w:p w:rsidRPr="00D02DFC" w:rsidR="005870BB" w:rsidP="005452F8" w:rsidRDefault="005870BB">
            <w:pPr>
              <w:pStyle w:val="TableHeadText"/>
              <w:rPr>
                <w:b w:val="0"/>
                <w:u w:val="none"/>
              </w:rPr>
            </w:pPr>
            <w:r w:rsidRPr="00D02DFC">
              <w:rPr>
                <w:b w:val="0"/>
                <w:u w:val="none"/>
              </w:rPr>
              <w:t>Species</w:t>
            </w:r>
          </w:p>
        </w:tc>
        <w:tc>
          <w:tcPr>
            <w:tcW w:w="1115" w:type="dxa"/>
            <w:tcBorders>
              <w:top w:val="single" w:color="auto" w:sz="4" w:space="0"/>
              <w:left w:val="nil"/>
              <w:bottom w:val="single" w:color="auto" w:sz="4" w:space="0"/>
              <w:right w:val="nil"/>
            </w:tcBorders>
          </w:tcPr>
          <w:p w:rsidRPr="00D02DFC" w:rsidR="005870BB" w:rsidP="005452F8" w:rsidRDefault="005870BB">
            <w:pPr>
              <w:pStyle w:val="TableHeadText"/>
              <w:rPr>
                <w:b w:val="0"/>
                <w:u w:val="none"/>
              </w:rPr>
            </w:pPr>
            <w:r w:rsidRPr="00D02DFC">
              <w:rPr>
                <w:b w:val="0"/>
                <w:u w:val="none"/>
              </w:rPr>
              <w:t>Estimate</w:t>
            </w:r>
          </w:p>
        </w:tc>
        <w:tc>
          <w:tcPr>
            <w:tcW w:w="849" w:type="dxa"/>
            <w:tcBorders>
              <w:top w:val="single" w:color="auto" w:sz="4" w:space="0"/>
              <w:left w:val="nil"/>
              <w:bottom w:val="single" w:color="auto" w:sz="4" w:space="0"/>
              <w:right w:val="nil"/>
            </w:tcBorders>
          </w:tcPr>
          <w:p w:rsidRPr="00D02DFC" w:rsidR="005870BB" w:rsidP="005452F8" w:rsidRDefault="00E2265F">
            <w:pPr>
              <w:pStyle w:val="TableHeadText"/>
              <w:rPr>
                <w:b w:val="0"/>
                <w:u w:val="none"/>
              </w:rPr>
            </w:pPr>
            <w:r>
              <w:rPr>
                <w:b w:val="0"/>
                <w:u w:val="none"/>
              </w:rPr>
              <w:t>se</w:t>
            </w:r>
          </w:p>
        </w:tc>
        <w:tc>
          <w:tcPr>
            <w:tcW w:w="1134" w:type="dxa"/>
            <w:tcBorders>
              <w:top w:val="single" w:color="auto" w:sz="4" w:space="0"/>
              <w:left w:val="nil"/>
              <w:bottom w:val="single" w:color="auto" w:sz="4" w:space="0"/>
              <w:right w:val="nil"/>
            </w:tcBorders>
          </w:tcPr>
          <w:p w:rsidRPr="00D02DFC" w:rsidR="005870BB" w:rsidP="005452F8" w:rsidRDefault="005870BB">
            <w:pPr>
              <w:pStyle w:val="TableHeadText"/>
              <w:rPr>
                <w:b w:val="0"/>
                <w:u w:val="none"/>
              </w:rPr>
            </w:pPr>
            <w:r w:rsidRPr="00D02DFC">
              <w:rPr>
                <w:b w:val="0"/>
                <w:u w:val="none"/>
              </w:rPr>
              <w:t>Estimate</w:t>
            </w:r>
          </w:p>
        </w:tc>
        <w:tc>
          <w:tcPr>
            <w:tcW w:w="850" w:type="dxa"/>
            <w:tcBorders>
              <w:top w:val="single" w:color="auto" w:sz="4" w:space="0"/>
              <w:left w:val="nil"/>
              <w:bottom w:val="single" w:color="auto" w:sz="4" w:space="0"/>
              <w:right w:val="nil"/>
            </w:tcBorders>
          </w:tcPr>
          <w:p w:rsidRPr="00D02DFC" w:rsidR="005870BB" w:rsidP="005452F8" w:rsidRDefault="00E2265F">
            <w:pPr>
              <w:pStyle w:val="TableHeadText"/>
              <w:rPr>
                <w:b w:val="0"/>
                <w:u w:val="none"/>
              </w:rPr>
            </w:pPr>
            <w:r>
              <w:rPr>
                <w:b w:val="0"/>
                <w:u w:val="none"/>
              </w:rPr>
              <w:t>se</w:t>
            </w:r>
          </w:p>
        </w:tc>
        <w:tc>
          <w:tcPr>
            <w:tcW w:w="1277" w:type="dxa"/>
            <w:tcBorders>
              <w:top w:val="single" w:color="auto" w:sz="4" w:space="0"/>
              <w:left w:val="nil"/>
              <w:bottom w:val="single" w:color="auto" w:sz="4" w:space="0"/>
              <w:right w:val="nil"/>
            </w:tcBorders>
          </w:tcPr>
          <w:p w:rsidRPr="00D02DFC" w:rsidR="005870BB" w:rsidP="005452F8" w:rsidRDefault="005870BB">
            <w:pPr>
              <w:pStyle w:val="TableHeadText"/>
              <w:rPr>
                <w:b w:val="0"/>
                <w:u w:val="none"/>
              </w:rPr>
            </w:pPr>
            <w:r w:rsidRPr="00D02DFC">
              <w:rPr>
                <w:b w:val="0"/>
                <w:u w:val="none"/>
              </w:rPr>
              <w:t>Estimate</w:t>
            </w:r>
          </w:p>
        </w:tc>
        <w:tc>
          <w:tcPr>
            <w:tcW w:w="992" w:type="dxa"/>
            <w:tcBorders>
              <w:top w:val="single" w:color="auto" w:sz="4" w:space="0"/>
              <w:left w:val="nil"/>
              <w:bottom w:val="single" w:color="auto" w:sz="4" w:space="0"/>
              <w:right w:val="nil"/>
            </w:tcBorders>
          </w:tcPr>
          <w:p w:rsidRPr="00D02DFC" w:rsidR="005870BB" w:rsidP="005452F8" w:rsidRDefault="00E2265F">
            <w:pPr>
              <w:pStyle w:val="TableHeadText"/>
              <w:rPr>
                <w:b w:val="0"/>
                <w:u w:val="none"/>
              </w:rPr>
            </w:pPr>
            <w:r>
              <w:rPr>
                <w:b w:val="0"/>
                <w:u w:val="none"/>
              </w:rPr>
              <w:t>se</w:t>
            </w:r>
          </w:p>
        </w:tc>
      </w:tr>
      <w:tr w:rsidRPr="00142663" w:rsidR="005870BB" w:rsidTr="005452F8">
        <w:tc>
          <w:tcPr>
            <w:tcW w:w="2410" w:type="dxa"/>
            <w:tcBorders>
              <w:top w:val="single" w:color="auto" w:sz="4" w:space="0"/>
              <w:left w:val="nil"/>
              <w:bottom w:val="nil"/>
              <w:right w:val="nil"/>
            </w:tcBorders>
          </w:tcPr>
          <w:p w:rsidRPr="00142663" w:rsidR="005870BB" w:rsidP="005452F8" w:rsidRDefault="005870BB">
            <w:pPr>
              <w:pStyle w:val="TableText"/>
              <w:jc w:val="left"/>
              <w:rPr>
                <w:rFonts w:ascii="Palatino Linotype" w:hAnsi="Palatino Linotype"/>
              </w:rPr>
            </w:pPr>
            <w:r w:rsidRPr="00142663">
              <w:rPr>
                <w:rFonts w:ascii="Palatino Linotype" w:hAnsi="Palatino Linotype"/>
              </w:rPr>
              <w:t>Ethiopian Bush-crow</w:t>
            </w:r>
          </w:p>
        </w:tc>
        <w:tc>
          <w:tcPr>
            <w:tcW w:w="1115" w:type="dxa"/>
            <w:tcBorders>
              <w:top w:val="single" w:color="auto" w:sz="4" w:space="0"/>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38.6</w:t>
            </w:r>
          </w:p>
        </w:tc>
        <w:tc>
          <w:tcPr>
            <w:tcW w:w="849" w:type="dxa"/>
            <w:tcBorders>
              <w:top w:val="single" w:color="auto" w:sz="4" w:space="0"/>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1.2</w:t>
            </w:r>
          </w:p>
        </w:tc>
        <w:tc>
          <w:tcPr>
            <w:tcW w:w="1134" w:type="dxa"/>
            <w:tcBorders>
              <w:top w:val="single" w:color="auto" w:sz="4" w:space="0"/>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8.</w:t>
            </w:r>
            <w:r>
              <w:rPr>
                <w:rFonts w:ascii="Palatino Linotype" w:hAnsi="Palatino Linotype"/>
              </w:rPr>
              <w:t>6</w:t>
            </w:r>
          </w:p>
        </w:tc>
        <w:tc>
          <w:tcPr>
            <w:tcW w:w="850" w:type="dxa"/>
            <w:tcBorders>
              <w:top w:val="single" w:color="auto" w:sz="4" w:space="0"/>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4.0</w:t>
            </w:r>
          </w:p>
        </w:tc>
        <w:tc>
          <w:tcPr>
            <w:tcW w:w="1277" w:type="dxa"/>
            <w:tcBorders>
              <w:top w:val="single" w:color="auto" w:sz="4" w:space="0"/>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13.2</w:t>
            </w:r>
          </w:p>
        </w:tc>
        <w:tc>
          <w:tcPr>
            <w:tcW w:w="992" w:type="dxa"/>
            <w:tcBorders>
              <w:top w:val="single" w:color="auto" w:sz="4" w:space="0"/>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3.1</w:t>
            </w:r>
          </w:p>
        </w:tc>
      </w:tr>
      <w:tr w:rsidRPr="00142663" w:rsidR="005870BB" w:rsidTr="005452F8">
        <w:tc>
          <w:tcPr>
            <w:tcW w:w="2410" w:type="dxa"/>
            <w:tcBorders>
              <w:top w:val="nil"/>
              <w:left w:val="nil"/>
              <w:bottom w:val="nil"/>
              <w:right w:val="nil"/>
            </w:tcBorders>
          </w:tcPr>
          <w:p w:rsidRPr="00142663" w:rsidR="005870BB" w:rsidP="005452F8" w:rsidRDefault="005870BB">
            <w:pPr>
              <w:pStyle w:val="TableText"/>
              <w:jc w:val="left"/>
              <w:rPr>
                <w:rFonts w:ascii="Palatino Linotype" w:hAnsi="Palatino Linotype"/>
              </w:rPr>
            </w:pPr>
            <w:r w:rsidRPr="00142663">
              <w:rPr>
                <w:rFonts w:ascii="Palatino Linotype" w:hAnsi="Palatino Linotype"/>
              </w:rPr>
              <w:t>White-crowned Starling</w:t>
            </w:r>
          </w:p>
        </w:tc>
        <w:tc>
          <w:tcPr>
            <w:tcW w:w="1115" w:type="dxa"/>
            <w:tcBorders>
              <w:top w:val="nil"/>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56.</w:t>
            </w:r>
            <w:r>
              <w:rPr>
                <w:rFonts w:ascii="Palatino Linotype" w:hAnsi="Palatino Linotype"/>
              </w:rPr>
              <w:t>7</w:t>
            </w:r>
          </w:p>
        </w:tc>
        <w:tc>
          <w:tcPr>
            <w:tcW w:w="849" w:type="dxa"/>
            <w:tcBorders>
              <w:top w:val="nil"/>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14.0</w:t>
            </w:r>
          </w:p>
        </w:tc>
        <w:tc>
          <w:tcPr>
            <w:tcW w:w="1134" w:type="dxa"/>
            <w:tcBorders>
              <w:top w:val="nil"/>
              <w:left w:val="nil"/>
              <w:bottom w:val="nil"/>
              <w:right w:val="nil"/>
            </w:tcBorders>
            <w:shd w:val="clear" w:color="auto" w:fill="auto"/>
          </w:tcPr>
          <w:p w:rsidRPr="00142663" w:rsidR="005870BB" w:rsidP="005452F8" w:rsidRDefault="005870BB">
            <w:pPr>
              <w:pStyle w:val="TableText"/>
              <w:rPr>
                <w:rFonts w:ascii="Palatino Linotype" w:hAnsi="Palatino Linotype"/>
              </w:rPr>
            </w:pPr>
            <w:r w:rsidRPr="00142663">
              <w:rPr>
                <w:rFonts w:ascii="Palatino Linotype" w:hAnsi="Palatino Linotype"/>
              </w:rPr>
              <w:t>2</w:t>
            </w:r>
            <w:r>
              <w:rPr>
                <w:rFonts w:ascii="Palatino Linotype" w:hAnsi="Palatino Linotype"/>
              </w:rPr>
              <w:t>1.0</w:t>
            </w:r>
          </w:p>
        </w:tc>
        <w:tc>
          <w:tcPr>
            <w:tcW w:w="850" w:type="dxa"/>
            <w:tcBorders>
              <w:top w:val="nil"/>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14.8</w:t>
            </w:r>
          </w:p>
        </w:tc>
        <w:tc>
          <w:tcPr>
            <w:tcW w:w="2269" w:type="dxa"/>
            <w:gridSpan w:val="2"/>
            <w:tcBorders>
              <w:top w:val="nil"/>
              <w:left w:val="nil"/>
              <w:bottom w:val="nil"/>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As above</w:t>
            </w:r>
          </w:p>
        </w:tc>
      </w:tr>
      <w:tr w:rsidRPr="00142663" w:rsidR="005870BB" w:rsidTr="005452F8">
        <w:tc>
          <w:tcPr>
            <w:tcW w:w="2410" w:type="dxa"/>
            <w:tcBorders>
              <w:top w:val="nil"/>
              <w:left w:val="nil"/>
              <w:bottom w:val="single" w:color="auto" w:sz="4" w:space="0"/>
              <w:right w:val="nil"/>
            </w:tcBorders>
          </w:tcPr>
          <w:p w:rsidRPr="00142663" w:rsidR="005870BB" w:rsidP="005452F8" w:rsidRDefault="005870BB">
            <w:pPr>
              <w:pStyle w:val="TableText"/>
              <w:jc w:val="left"/>
              <w:rPr>
                <w:rFonts w:ascii="Palatino Linotype" w:hAnsi="Palatino Linotype"/>
              </w:rPr>
            </w:pPr>
            <w:r w:rsidRPr="00142663">
              <w:rPr>
                <w:rFonts w:ascii="Palatino Linotype" w:hAnsi="Palatino Linotype"/>
              </w:rPr>
              <w:t>Superb Starling</w:t>
            </w:r>
          </w:p>
        </w:tc>
        <w:tc>
          <w:tcPr>
            <w:tcW w:w="1115" w:type="dxa"/>
            <w:tcBorders>
              <w:top w:val="nil"/>
              <w:left w:val="nil"/>
              <w:bottom w:val="single" w:color="auto" w:sz="4" w:space="0"/>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47.8</w:t>
            </w:r>
          </w:p>
        </w:tc>
        <w:tc>
          <w:tcPr>
            <w:tcW w:w="849" w:type="dxa"/>
            <w:tcBorders>
              <w:top w:val="nil"/>
              <w:left w:val="nil"/>
              <w:bottom w:val="single" w:color="auto" w:sz="4" w:space="0"/>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4.2</w:t>
            </w:r>
          </w:p>
        </w:tc>
        <w:tc>
          <w:tcPr>
            <w:tcW w:w="1134" w:type="dxa"/>
            <w:tcBorders>
              <w:top w:val="nil"/>
              <w:left w:val="nil"/>
              <w:bottom w:val="single" w:color="auto" w:sz="4" w:space="0"/>
              <w:right w:val="nil"/>
            </w:tcBorders>
            <w:shd w:val="clear" w:color="auto" w:fill="auto"/>
          </w:tcPr>
          <w:p w:rsidRPr="00142663" w:rsidR="005870BB" w:rsidP="005452F8" w:rsidRDefault="005870BB">
            <w:pPr>
              <w:pStyle w:val="TableText"/>
              <w:rPr>
                <w:rFonts w:ascii="Palatino Linotype" w:hAnsi="Palatino Linotype"/>
              </w:rPr>
            </w:pPr>
            <w:r w:rsidRPr="00142663">
              <w:rPr>
                <w:rFonts w:ascii="Palatino Linotype" w:hAnsi="Palatino Linotype"/>
              </w:rPr>
              <w:t>10.</w:t>
            </w:r>
            <w:r>
              <w:rPr>
                <w:rFonts w:ascii="Palatino Linotype" w:hAnsi="Palatino Linotype"/>
              </w:rPr>
              <w:t>3</w:t>
            </w:r>
          </w:p>
        </w:tc>
        <w:tc>
          <w:tcPr>
            <w:tcW w:w="850" w:type="dxa"/>
            <w:tcBorders>
              <w:top w:val="nil"/>
              <w:left w:val="nil"/>
              <w:bottom w:val="single" w:color="auto" w:sz="4" w:space="0"/>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5.8</w:t>
            </w:r>
          </w:p>
        </w:tc>
        <w:tc>
          <w:tcPr>
            <w:tcW w:w="2269" w:type="dxa"/>
            <w:gridSpan w:val="2"/>
            <w:tcBorders>
              <w:top w:val="nil"/>
              <w:left w:val="nil"/>
              <w:bottom w:val="single" w:color="auto" w:sz="4" w:space="0"/>
              <w:right w:val="nil"/>
            </w:tcBorders>
          </w:tcPr>
          <w:p w:rsidRPr="00142663" w:rsidR="005870BB" w:rsidP="005452F8" w:rsidRDefault="005870BB">
            <w:pPr>
              <w:pStyle w:val="TableText"/>
              <w:rPr>
                <w:rFonts w:ascii="Palatino Linotype" w:hAnsi="Palatino Linotype"/>
              </w:rPr>
            </w:pPr>
            <w:r w:rsidRPr="00142663">
              <w:rPr>
                <w:rFonts w:ascii="Palatino Linotype" w:hAnsi="Palatino Linotype"/>
              </w:rPr>
              <w:t>As above</w:t>
            </w:r>
          </w:p>
        </w:tc>
      </w:tr>
    </w:tbl>
    <w:p w:rsidR="005870BB" w:rsidP="005870BB" w:rsidRDefault="005870BB">
      <w:pPr>
        <w:spacing w:line="480" w:lineRule="auto"/>
        <w:jc w:val="both"/>
        <w:rPr>
          <w:rFonts w:ascii="Times New Roman" w:hAnsi="Times New Roman" w:cs="Times New Roman"/>
          <w:sz w:val="24"/>
          <w:szCs w:val="24"/>
        </w:rPr>
      </w:pPr>
    </w:p>
    <w:p w:rsidRPr="00E66B02" w:rsidR="005870BB" w:rsidP="005870BB" w:rsidRDefault="005870BB">
      <w:pPr>
        <w:spacing w:before="120" w:after="120" w:line="480" w:lineRule="auto"/>
        <w:jc w:val="both"/>
        <w:rPr>
          <w:rFonts w:ascii="Times New Roman" w:hAnsi="Times New Roman" w:cs="Times New Roman"/>
          <w:sz w:val="24"/>
          <w:szCs w:val="24"/>
        </w:rPr>
      </w:pPr>
      <w:r w:rsidRPr="00E66B02">
        <w:rPr>
          <w:rFonts w:ascii="Times New Roman" w:hAnsi="Times New Roman" w:cs="Times New Roman"/>
          <w:b/>
          <w:sz w:val="24"/>
          <w:szCs w:val="24"/>
        </w:rPr>
        <w:t>Table S4.</w:t>
      </w:r>
      <w:r w:rsidRPr="00E66B02">
        <w:rPr>
          <w:rFonts w:ascii="Times New Roman" w:hAnsi="Times New Roman" w:cs="Times New Roman"/>
          <w:sz w:val="24"/>
          <w:szCs w:val="24"/>
        </w:rPr>
        <w:t xml:space="preserve"> Analysis of variance tables for models of the proportion of time spent in the shade by the Ethiopian Bush-crow, White-crowned Starling and Superb Starling.</w:t>
      </w:r>
    </w:p>
    <w:tbl>
      <w:tblPr>
        <w:tblStyle w:val="Grigliatabella"/>
        <w:tblW w:w="0" w:type="auto"/>
        <w:tblLook w:val="04A0" w:firstRow="1" w:lastRow="0" w:firstColumn="1" w:lastColumn="0" w:noHBand="0" w:noVBand="1"/>
      </w:tblPr>
      <w:tblGrid>
        <w:gridCol w:w="2920"/>
        <w:gridCol w:w="566"/>
        <w:gridCol w:w="494"/>
        <w:gridCol w:w="666"/>
      </w:tblGrid>
      <w:tr w:rsidRPr="00E66B02" w:rsidR="005870BB" w:rsidTr="005452F8">
        <w:trPr>
          <w:cnfStyle w:val="100000000000" w:firstRow="1" w:lastRow="0" w:firstColumn="0" w:lastColumn="0" w:oddVBand="0" w:evenVBand="0" w:oddHBand="0" w:evenHBand="0" w:firstRowFirstColumn="0" w:firstRowLastColumn="0" w:lastRowFirstColumn="0" w:lastRowLastColumn="0"/>
        </w:trPr>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Term</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χ</w:t>
            </w:r>
            <w:r w:rsidRPr="0010785E">
              <w:rPr>
                <w:rFonts w:ascii="Palatino Linotype" w:hAnsi="Palatino Linotype"/>
                <w:vertAlign w:val="superscript"/>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DF</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P</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 xml:space="preserve">Temperature in </w:t>
            </w:r>
            <w:r>
              <w:rPr>
                <w:rFonts w:ascii="Palatino Linotype" w:hAnsi="Palatino Linotype"/>
              </w:rPr>
              <w:t xml:space="preserve">full </w:t>
            </w:r>
            <w:r w:rsidRPr="0010785E">
              <w:rPr>
                <w:rFonts w:ascii="Palatino Linotype" w:hAnsi="Palatino Linotype"/>
              </w:rPr>
              <w:t>sun</w:t>
            </w:r>
            <w:r>
              <w:rPr>
                <w:rFonts w:ascii="Palatino Linotype" w:hAnsi="Palatino Linotype"/>
              </w:rPr>
              <w:t>light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Species</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Time of day</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4.51</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1</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0.034</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Group type</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0.09</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0.763</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vertAlign w:val="superscript"/>
              </w:rPr>
            </w:pPr>
            <w:r w:rsidRPr="0010785E">
              <w:rPr>
                <w:rFonts w:ascii="Palatino Linotype" w:hAnsi="Palatino Linotype"/>
              </w:rPr>
              <w:t xml:space="preserve">(Temperature in </w:t>
            </w:r>
            <w:r>
              <w:rPr>
                <w:rFonts w:ascii="Palatino Linotype" w:hAnsi="Palatino Linotype"/>
              </w:rPr>
              <w:t>full sunlight</w:t>
            </w:r>
            <w:r w:rsidRPr="0010785E">
              <w:rPr>
                <w:rFonts w:ascii="Palatino Linotype" w:hAnsi="Palatino Linotype"/>
              </w:rPr>
              <w:t>)</w:t>
            </w:r>
            <w:r w:rsidRPr="0010785E">
              <w:rPr>
                <w:rFonts w:ascii="Palatino Linotype" w:hAnsi="Palatino Linotype"/>
                <w:vertAlign w:val="superscript"/>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0.05</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0.826</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vertAlign w:val="superscript"/>
              </w:rPr>
            </w:pPr>
            <w:r w:rsidRPr="0010785E">
              <w:rPr>
                <w:rFonts w:ascii="Palatino Linotype" w:hAnsi="Palatino Linotype"/>
              </w:rPr>
              <w:t>(Time of day)</w:t>
            </w:r>
            <w:r w:rsidRPr="0010785E">
              <w:rPr>
                <w:rFonts w:ascii="Palatino Linotype" w:hAnsi="Palatino Linotype"/>
                <w:vertAlign w:val="superscript"/>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4.95</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0.084</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Temperature by species</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6.44</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2</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0.040</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Temperature by group type</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0.09</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0.762</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Temperature by time of day</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1.69</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0.194</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Time of day by species</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0.87</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0.647</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Time of day by group type</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0.12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0.731</w:t>
            </w:r>
          </w:p>
        </w:tc>
      </w:tr>
    </w:tbl>
    <w:p w:rsidR="005870BB" w:rsidP="005870BB" w:rsidRDefault="005870BB">
      <w:pPr>
        <w:spacing w:before="120" w:after="120" w:line="480" w:lineRule="auto"/>
        <w:jc w:val="both"/>
        <w:rPr>
          <w:rFonts w:ascii="Times New Roman" w:hAnsi="Times New Roman" w:cs="Times New Roman"/>
          <w:sz w:val="24"/>
          <w:szCs w:val="24"/>
        </w:rPr>
      </w:pPr>
    </w:p>
    <w:p w:rsidR="005870BB" w:rsidP="005870BB" w:rsidRDefault="005870BB">
      <w:pPr>
        <w:spacing w:before="120" w:after="120" w:line="480" w:lineRule="auto"/>
        <w:jc w:val="both"/>
        <w:rPr>
          <w:rFonts w:ascii="Times New Roman" w:hAnsi="Times New Roman" w:cs="Times New Roman"/>
          <w:sz w:val="24"/>
          <w:szCs w:val="24"/>
        </w:rPr>
      </w:pPr>
    </w:p>
    <w:p w:rsidRPr="00E66B02" w:rsidR="005870BB" w:rsidP="005870BB" w:rsidRDefault="005870BB">
      <w:pPr>
        <w:spacing w:before="120" w:after="120" w:line="480" w:lineRule="auto"/>
        <w:jc w:val="both"/>
        <w:rPr>
          <w:rFonts w:ascii="Times New Roman" w:hAnsi="Times New Roman" w:cs="Times New Roman"/>
          <w:sz w:val="24"/>
          <w:szCs w:val="24"/>
        </w:rPr>
      </w:pPr>
    </w:p>
    <w:p w:rsidRPr="00E66B02" w:rsidR="005870BB" w:rsidP="005870BB" w:rsidRDefault="005870BB">
      <w:pPr>
        <w:spacing w:before="120" w:after="120" w:line="480" w:lineRule="auto"/>
        <w:jc w:val="both"/>
        <w:rPr>
          <w:rFonts w:ascii="Times New Roman" w:hAnsi="Times New Roman" w:cs="Times New Roman"/>
          <w:sz w:val="24"/>
          <w:szCs w:val="24"/>
        </w:rPr>
      </w:pPr>
      <w:r w:rsidRPr="00E66B02">
        <w:rPr>
          <w:rFonts w:ascii="Times New Roman" w:hAnsi="Times New Roman" w:cs="Times New Roman"/>
          <w:b/>
          <w:sz w:val="24"/>
          <w:szCs w:val="24"/>
        </w:rPr>
        <w:lastRenderedPageBreak/>
        <w:t>Table S5.</w:t>
      </w:r>
      <w:r w:rsidRPr="00E66B02">
        <w:rPr>
          <w:rFonts w:ascii="Times New Roman" w:hAnsi="Times New Roman" w:cs="Times New Roman"/>
          <w:sz w:val="24"/>
          <w:szCs w:val="24"/>
        </w:rPr>
        <w:t xml:space="preserve"> Analysis of variance tables for models of the food intake rate of the Ethiopian Bush-crow, White-crowned Starling and Superb Starling.</w:t>
      </w:r>
    </w:p>
    <w:tbl>
      <w:tblPr>
        <w:tblStyle w:val="Grigliatabella"/>
        <w:tblW w:w="0" w:type="auto"/>
        <w:tblLook w:val="04A0" w:firstRow="1" w:lastRow="0" w:firstColumn="1" w:lastColumn="0" w:noHBand="0" w:noVBand="1"/>
      </w:tblPr>
      <w:tblGrid>
        <w:gridCol w:w="2920"/>
        <w:gridCol w:w="666"/>
        <w:gridCol w:w="494"/>
        <w:gridCol w:w="666"/>
      </w:tblGrid>
      <w:tr w:rsidRPr="00E66B02" w:rsidR="005870BB" w:rsidTr="005452F8">
        <w:trPr>
          <w:cnfStyle w:val="100000000000" w:firstRow="1" w:lastRow="0" w:firstColumn="0" w:lastColumn="0" w:oddVBand="0" w:evenVBand="0" w:oddHBand="0" w:evenHBand="0" w:firstRowFirstColumn="0" w:firstRowLastColumn="0" w:lastRowFirstColumn="0" w:lastRowLastColumn="0"/>
        </w:trPr>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Term</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χ</w:t>
            </w:r>
            <w:r w:rsidRPr="0010785E">
              <w:rPr>
                <w:rFonts w:ascii="Palatino Linotype" w:hAnsi="Palatino Linotype"/>
                <w:vertAlign w:val="superscript"/>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DF</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P</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Temperature</w:t>
            </w:r>
            <w:r>
              <w:rPr>
                <w:rFonts w:ascii="Palatino Linotype" w:hAnsi="Palatino Linotype"/>
              </w:rPr>
              <w:t xml:space="preserve"> in full sunlight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Species</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Time of day</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1.49</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0.222</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vertAlign w:val="superscript"/>
              </w:rPr>
            </w:pPr>
            <w:r w:rsidRPr="0010785E">
              <w:rPr>
                <w:rFonts w:ascii="Palatino Linotype" w:hAnsi="Palatino Linotype"/>
              </w:rPr>
              <w:t xml:space="preserve">(Temperature in </w:t>
            </w:r>
            <w:r>
              <w:rPr>
                <w:rFonts w:ascii="Palatino Linotype" w:hAnsi="Palatino Linotype"/>
              </w:rPr>
              <w:t xml:space="preserve">full </w:t>
            </w:r>
            <w:r w:rsidRPr="0010785E">
              <w:rPr>
                <w:rFonts w:ascii="Palatino Linotype" w:hAnsi="Palatino Linotype"/>
              </w:rPr>
              <w:t>sun</w:t>
            </w:r>
            <w:r>
              <w:rPr>
                <w:rFonts w:ascii="Palatino Linotype" w:hAnsi="Palatino Linotype"/>
              </w:rPr>
              <w:t>light</w:t>
            </w:r>
            <w:r w:rsidRPr="0010785E">
              <w:rPr>
                <w:rFonts w:ascii="Palatino Linotype" w:hAnsi="Palatino Linotype"/>
              </w:rPr>
              <w:t>)</w:t>
            </w:r>
            <w:r w:rsidRPr="0010785E">
              <w:rPr>
                <w:rFonts w:ascii="Palatino Linotype" w:hAnsi="Palatino Linotype"/>
                <w:vertAlign w:val="superscript"/>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0.504</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0.478</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vertAlign w:val="superscript"/>
              </w:rPr>
            </w:pPr>
            <w:r w:rsidRPr="0010785E">
              <w:rPr>
                <w:rFonts w:ascii="Palatino Linotype" w:hAnsi="Palatino Linotype"/>
              </w:rPr>
              <w:t>(Time of day)</w:t>
            </w:r>
            <w:r w:rsidRPr="0010785E">
              <w:rPr>
                <w:rFonts w:ascii="Palatino Linotype" w:hAnsi="Palatino Linotype"/>
                <w:vertAlign w:val="superscript"/>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4.49</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2</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0.106</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Temperature by species</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10.64</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2</w:t>
            </w:r>
          </w:p>
        </w:tc>
        <w:tc>
          <w:tcPr>
            <w:tcW w:w="0" w:type="auto"/>
          </w:tcPr>
          <w:p w:rsidRPr="0010785E" w:rsidR="005870BB" w:rsidP="005452F8" w:rsidRDefault="005870BB">
            <w:pPr>
              <w:spacing w:line="360" w:lineRule="auto"/>
              <w:jc w:val="both"/>
              <w:rPr>
                <w:rFonts w:ascii="Palatino Linotype" w:hAnsi="Palatino Linotype"/>
                <w:b/>
              </w:rPr>
            </w:pPr>
            <w:r w:rsidRPr="0010785E">
              <w:rPr>
                <w:rFonts w:ascii="Palatino Linotype" w:hAnsi="Palatino Linotype"/>
                <w:b/>
              </w:rPr>
              <w:t>0.005</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Temperature by time of day</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1.59</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1</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0.207</w:t>
            </w:r>
          </w:p>
        </w:tc>
      </w:tr>
      <w:tr w:rsidRPr="00E66B02" w:rsidR="005870BB" w:rsidTr="005452F8">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Time of day by species</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2.50</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3</w:t>
            </w:r>
          </w:p>
        </w:tc>
        <w:tc>
          <w:tcPr>
            <w:tcW w:w="0" w:type="auto"/>
          </w:tcPr>
          <w:p w:rsidRPr="0010785E" w:rsidR="005870BB" w:rsidP="005452F8" w:rsidRDefault="005870BB">
            <w:pPr>
              <w:spacing w:line="360" w:lineRule="auto"/>
              <w:jc w:val="both"/>
              <w:rPr>
                <w:rFonts w:ascii="Palatino Linotype" w:hAnsi="Palatino Linotype"/>
              </w:rPr>
            </w:pPr>
            <w:r w:rsidRPr="0010785E">
              <w:rPr>
                <w:rFonts w:ascii="Palatino Linotype" w:hAnsi="Palatino Linotype"/>
              </w:rPr>
              <w:t>0.475</w:t>
            </w:r>
          </w:p>
        </w:tc>
      </w:tr>
    </w:tbl>
    <w:p w:rsidRPr="00E66B02" w:rsidR="005870BB" w:rsidP="005870BB" w:rsidRDefault="005870BB">
      <w:pPr>
        <w:spacing w:before="120" w:after="120" w:line="480" w:lineRule="auto"/>
        <w:jc w:val="both"/>
        <w:rPr>
          <w:rFonts w:ascii="Times New Roman" w:hAnsi="Times New Roman" w:cs="Times New Roman"/>
          <w:sz w:val="24"/>
          <w:szCs w:val="24"/>
        </w:rPr>
      </w:pPr>
    </w:p>
    <w:p w:rsidR="005870BB" w:rsidP="005870BB" w:rsidRDefault="005870BB">
      <w:pPr>
        <w:spacing w:before="120" w:after="120" w:line="480" w:lineRule="auto"/>
        <w:jc w:val="both"/>
        <w:rPr>
          <w:rFonts w:ascii="Times New Roman" w:hAnsi="Times New Roman" w:eastAsia="Calibri" w:cs="Times New Roman"/>
          <w:sz w:val="24"/>
          <w:szCs w:val="24"/>
        </w:rPr>
      </w:pPr>
      <w:r w:rsidRPr="00E66B02">
        <w:rPr>
          <w:rFonts w:ascii="Times New Roman" w:hAnsi="Times New Roman" w:eastAsia="Calibri" w:cs="Times New Roman"/>
          <w:b/>
          <w:sz w:val="24"/>
          <w:szCs w:val="24"/>
        </w:rPr>
        <w:t>Figure S1.</w:t>
      </w:r>
      <w:r w:rsidRPr="00E66B02">
        <w:rPr>
          <w:rFonts w:ascii="Times New Roman" w:hAnsi="Times New Roman" w:eastAsia="Calibri" w:cs="Times New Roman"/>
          <w:sz w:val="24"/>
          <w:szCs w:val="24"/>
        </w:rPr>
        <w:t xml:space="preserve"> Bush-crow nests positioned at the top of tall </w:t>
      </w:r>
      <w:r w:rsidR="007551D7">
        <w:rPr>
          <w:rFonts w:ascii="Times New Roman" w:hAnsi="Times New Roman" w:eastAsia="Calibri" w:cs="Times New Roman"/>
          <w:sz w:val="24"/>
          <w:szCs w:val="24"/>
        </w:rPr>
        <w:t>acacia</w:t>
      </w:r>
      <w:r w:rsidRPr="00E66B02">
        <w:rPr>
          <w:rFonts w:ascii="Times New Roman" w:hAnsi="Times New Roman" w:eastAsia="Calibri" w:cs="Times New Roman"/>
          <w:sz w:val="24"/>
          <w:szCs w:val="24"/>
        </w:rPr>
        <w:t xml:space="preserve"> tree</w:t>
      </w:r>
      <w:r>
        <w:rPr>
          <w:rFonts w:ascii="Times New Roman" w:hAnsi="Times New Roman" w:eastAsia="Calibri" w:cs="Times New Roman"/>
          <w:sz w:val="24"/>
          <w:szCs w:val="24"/>
        </w:rPr>
        <w:t>s (one in the top photo, two in the bottom)</w:t>
      </w:r>
      <w:r w:rsidRPr="00E66B02">
        <w:rPr>
          <w:rFonts w:ascii="Times New Roman" w:hAnsi="Times New Roman" w:eastAsia="Calibri" w:cs="Times New Roman"/>
          <w:sz w:val="24"/>
          <w:szCs w:val="24"/>
        </w:rPr>
        <w:t>, demonstrating their detectability from a slow-moving vehicle.</w:t>
      </w:r>
    </w:p>
    <w:p w:rsidRPr="00E66B02" w:rsidR="005870BB" w:rsidP="005870BB" w:rsidRDefault="002277F5">
      <w:pPr>
        <w:spacing w:before="120" w:after="120" w:line="480" w:lineRule="auto"/>
        <w:jc w:val="both"/>
        <w:rPr>
          <w:rFonts w:ascii="Times New Roman" w:hAnsi="Times New Roman" w:eastAsia="Calibri" w:cs="Times New Roman"/>
          <w:sz w:val="24"/>
          <w:szCs w:val="24"/>
        </w:rPr>
      </w:pPr>
      <w:r>
        <w:rPr>
          <w:rFonts w:ascii="Times New Roman" w:hAnsi="Times New Roman" w:eastAsia="Calibri" w:cs="Times New Roman"/>
          <w:noProof/>
          <w:sz w:val="24"/>
          <w:szCs w:val="24"/>
        </w:rPr>
        <w:drawing>
          <wp:inline distT="0" distB="0" distL="0" distR="0" wp14:anchorId="1839A5A5" wp14:editId="769458DF">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a IMG_3631 EBC nest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Pr="00E66B02" w:rsidR="005870BB" w:rsidP="005870BB" w:rsidRDefault="002277F5">
      <w:pPr>
        <w:spacing w:before="120" w:after="120" w:line="480" w:lineRule="auto"/>
        <w:jc w:val="both"/>
        <w:rPr>
          <w:rFonts w:ascii="Times New Roman" w:hAnsi="Times New Roman" w:eastAsia="Calibri" w:cs="Times New Roman"/>
          <w:b/>
          <w:sz w:val="24"/>
          <w:szCs w:val="24"/>
        </w:rPr>
      </w:pPr>
      <w:r>
        <w:rPr>
          <w:rFonts w:ascii="Times New Roman" w:hAnsi="Times New Roman" w:eastAsia="Calibri" w:cs="Times New Roman"/>
          <w:b/>
          <w:noProof/>
          <w:sz w:val="24"/>
          <w:szCs w:val="24"/>
        </w:rPr>
        <w:lastRenderedPageBreak/>
        <w:drawing>
          <wp:inline distT="0" distB="0" distL="0" distR="0" wp14:anchorId="34224A1D" wp14:editId="228211FB">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b yabello scenery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2277F5" w:rsidRDefault="002277F5">
      <w:pPr>
        <w:rPr>
          <w:rFonts w:ascii="Times New Roman" w:hAnsi="Times New Roman" w:eastAsia="Calibri" w:cs="Times New Roman"/>
          <w:b/>
          <w:sz w:val="24"/>
          <w:szCs w:val="24"/>
        </w:rPr>
      </w:pPr>
      <w:r>
        <w:rPr>
          <w:rFonts w:ascii="Times New Roman" w:hAnsi="Times New Roman" w:eastAsia="Calibri" w:cs="Times New Roman"/>
          <w:b/>
          <w:sz w:val="24"/>
          <w:szCs w:val="24"/>
        </w:rPr>
        <w:br w:type="page"/>
      </w:r>
    </w:p>
    <w:p w:rsidR="005870BB" w:rsidP="005870BB" w:rsidRDefault="005870BB">
      <w:pPr>
        <w:spacing w:before="120" w:after="120" w:line="480" w:lineRule="auto"/>
        <w:jc w:val="both"/>
        <w:rPr>
          <w:rFonts w:ascii="Times New Roman" w:hAnsi="Times New Roman" w:eastAsia="Calibri" w:cs="Times New Roman"/>
          <w:sz w:val="24"/>
          <w:szCs w:val="24"/>
        </w:rPr>
      </w:pPr>
      <w:r w:rsidRPr="00E66B02">
        <w:rPr>
          <w:rFonts w:ascii="Times New Roman" w:hAnsi="Times New Roman" w:eastAsia="Calibri" w:cs="Times New Roman"/>
          <w:b/>
          <w:sz w:val="24"/>
          <w:szCs w:val="24"/>
        </w:rPr>
        <w:lastRenderedPageBreak/>
        <w:t>Figure S2.</w:t>
      </w:r>
      <w:r w:rsidRPr="00E66B02">
        <w:rPr>
          <w:rFonts w:ascii="Times New Roman" w:hAnsi="Times New Roman" w:eastAsia="Calibri" w:cs="Times New Roman"/>
          <w:sz w:val="24"/>
          <w:szCs w:val="24"/>
        </w:rPr>
        <w:t xml:space="preserve"> Bush-crow presence and absence locations used in Species Distribution Modelling (SDM).</w:t>
      </w:r>
    </w:p>
    <w:p w:rsidRPr="00E66B02" w:rsidR="00F74B04" w:rsidP="005870BB" w:rsidRDefault="00F74B04">
      <w:pPr>
        <w:spacing w:before="120" w:after="120" w:line="480" w:lineRule="auto"/>
        <w:jc w:val="both"/>
        <w:rPr>
          <w:rFonts w:ascii="Times New Roman" w:hAnsi="Times New Roman" w:eastAsia="Calibri" w:cs="Times New Roman"/>
          <w:sz w:val="24"/>
          <w:szCs w:val="24"/>
        </w:rPr>
      </w:pPr>
      <w:r>
        <w:rPr>
          <w:rFonts w:ascii="Times New Roman" w:hAnsi="Times New Roman" w:eastAsia="Calibri" w:cs="Times New Roman"/>
          <w:noProof/>
          <w:sz w:val="24"/>
          <w:szCs w:val="24"/>
        </w:rPr>
        <w:drawing>
          <wp:inline distT="0" distB="0" distL="0" distR="0" wp14:anchorId="72F87CAF" wp14:editId="41D42FBF">
            <wp:extent cx="5715000" cy="571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_BC_N_pres_abs.png"/>
                    <pic:cNvPicPr/>
                  </pic:nvPicPr>
                  <pic:blipFill>
                    <a:blip r:embed="rId7">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inline>
        </w:drawing>
      </w:r>
    </w:p>
    <w:p w:rsidRPr="00E66B02" w:rsidR="005870BB" w:rsidP="005870BB" w:rsidRDefault="005870BB">
      <w:pPr>
        <w:spacing w:before="120" w:after="120" w:line="480" w:lineRule="auto"/>
        <w:jc w:val="both"/>
        <w:rPr>
          <w:rFonts w:ascii="Times New Roman" w:hAnsi="Times New Roman" w:eastAsia="Calibri" w:cs="Times New Roman"/>
          <w:b/>
          <w:sz w:val="24"/>
          <w:szCs w:val="24"/>
        </w:rPr>
      </w:pPr>
    </w:p>
    <w:p w:rsidRPr="00E66B02" w:rsidR="005870BB" w:rsidP="005870BB" w:rsidRDefault="005870BB">
      <w:pPr>
        <w:spacing w:before="120" w:after="120" w:line="480" w:lineRule="auto"/>
        <w:jc w:val="both"/>
        <w:rPr>
          <w:rFonts w:ascii="Times New Roman" w:hAnsi="Times New Roman" w:eastAsia="Calibri" w:cs="Times New Roman"/>
          <w:b/>
          <w:sz w:val="24"/>
          <w:szCs w:val="24"/>
        </w:rPr>
      </w:pPr>
    </w:p>
    <w:p w:rsidRPr="00E66B02" w:rsidR="005870BB" w:rsidP="005870BB" w:rsidRDefault="005870BB">
      <w:pPr>
        <w:spacing w:before="120" w:after="120" w:line="480" w:lineRule="auto"/>
        <w:jc w:val="both"/>
        <w:rPr>
          <w:rFonts w:ascii="Times New Roman" w:hAnsi="Times New Roman" w:eastAsia="Calibri" w:cs="Times New Roman"/>
          <w:b/>
          <w:sz w:val="24"/>
          <w:szCs w:val="24"/>
        </w:rPr>
      </w:pPr>
    </w:p>
    <w:p w:rsidRPr="00E66B02" w:rsidR="005870BB" w:rsidP="005870BB" w:rsidRDefault="005870BB">
      <w:pPr>
        <w:spacing w:before="120" w:after="120" w:line="480" w:lineRule="auto"/>
        <w:jc w:val="both"/>
        <w:rPr>
          <w:rFonts w:ascii="Times New Roman" w:hAnsi="Times New Roman" w:eastAsia="Calibri" w:cs="Times New Roman"/>
          <w:b/>
          <w:sz w:val="24"/>
          <w:szCs w:val="24"/>
        </w:rPr>
      </w:pPr>
    </w:p>
    <w:p w:rsidRPr="00E66B02" w:rsidR="005870BB" w:rsidP="005870BB" w:rsidRDefault="005870BB">
      <w:pPr>
        <w:spacing w:before="120" w:after="120" w:line="480" w:lineRule="auto"/>
        <w:jc w:val="both"/>
        <w:rPr>
          <w:rFonts w:ascii="Times New Roman" w:hAnsi="Times New Roman" w:eastAsia="Calibri" w:cs="Times New Roman"/>
          <w:b/>
          <w:sz w:val="24"/>
          <w:szCs w:val="24"/>
        </w:rPr>
      </w:pPr>
    </w:p>
    <w:p w:rsidRPr="00E66B02" w:rsidR="005870BB" w:rsidP="005870BB" w:rsidRDefault="005870BB">
      <w:pPr>
        <w:spacing w:before="120" w:after="120" w:line="480" w:lineRule="auto"/>
        <w:jc w:val="both"/>
        <w:rPr>
          <w:rFonts w:ascii="Times New Roman" w:hAnsi="Times New Roman" w:eastAsia="Calibri" w:cs="Times New Roman"/>
          <w:sz w:val="24"/>
          <w:szCs w:val="24"/>
        </w:rPr>
      </w:pPr>
      <w:r w:rsidRPr="00E66B02">
        <w:rPr>
          <w:rFonts w:ascii="Times New Roman" w:hAnsi="Times New Roman" w:eastAsia="Calibri" w:cs="Times New Roman"/>
          <w:b/>
          <w:sz w:val="24"/>
          <w:szCs w:val="24"/>
        </w:rPr>
        <w:lastRenderedPageBreak/>
        <w:t>Figure S3.</w:t>
      </w:r>
      <w:r w:rsidRPr="00E66B02">
        <w:rPr>
          <w:rFonts w:ascii="Times New Roman" w:hAnsi="Times New Roman" w:eastAsia="Calibri" w:cs="Times New Roman"/>
          <w:sz w:val="24"/>
          <w:szCs w:val="24"/>
        </w:rPr>
        <w:t xml:space="preserve"> The location of study sites (blue) used to record Ethiopian Bush-crow, White-crowned Starling and Superb Starling behaviour. Site locations are overlaid on a map of the simulated, climatically suitable range for the Ethiopia Bush-crow (green) based on our best-fitting Species Distribution Model (SDM). The previously used convex hull around the outermost Bush-crow records (Donald </w:t>
      </w:r>
      <w:r w:rsidRPr="00FF1596">
        <w:rPr>
          <w:rFonts w:ascii="Times New Roman" w:hAnsi="Times New Roman" w:eastAsia="Calibri" w:cs="Times New Roman"/>
          <w:i/>
          <w:sz w:val="24"/>
          <w:szCs w:val="24"/>
        </w:rPr>
        <w:t>et al.</w:t>
      </w:r>
      <w:r w:rsidR="00E2265F">
        <w:rPr>
          <w:rFonts w:ascii="Times New Roman" w:hAnsi="Times New Roman" w:eastAsia="Calibri" w:cs="Times New Roman"/>
          <w:sz w:val="24"/>
          <w:szCs w:val="24"/>
        </w:rPr>
        <w:t xml:space="preserve"> 2012,</w:t>
      </w:r>
      <w:r w:rsidRPr="00E66B02">
        <w:rPr>
          <w:rFonts w:ascii="Times New Roman" w:hAnsi="Times New Roman" w:eastAsia="Calibri" w:cs="Times New Roman"/>
          <w:sz w:val="24"/>
          <w:szCs w:val="24"/>
        </w:rPr>
        <w:t xml:space="preserve"> Bladon </w:t>
      </w:r>
      <w:r w:rsidRPr="00FF1596">
        <w:rPr>
          <w:rFonts w:ascii="Times New Roman" w:hAnsi="Times New Roman" w:eastAsia="Calibri" w:cs="Times New Roman"/>
          <w:i/>
          <w:sz w:val="24"/>
          <w:szCs w:val="24"/>
        </w:rPr>
        <w:t>et al.</w:t>
      </w:r>
      <w:r w:rsidRPr="00E66B02">
        <w:rPr>
          <w:rFonts w:ascii="Times New Roman" w:hAnsi="Times New Roman" w:eastAsia="Calibri" w:cs="Times New Roman"/>
          <w:sz w:val="24"/>
          <w:szCs w:val="24"/>
        </w:rPr>
        <w:t xml:space="preserve"> 2016) is shown in red.</w:t>
      </w:r>
    </w:p>
    <w:p w:rsidRPr="00E66B02" w:rsidR="005870BB" w:rsidP="005870BB" w:rsidRDefault="005870BB">
      <w:pPr>
        <w:spacing w:before="120" w:after="120" w:line="480" w:lineRule="auto"/>
        <w:jc w:val="center"/>
        <w:rPr>
          <w:rFonts w:ascii="Times New Roman" w:hAnsi="Times New Roman" w:eastAsia="Calibri" w:cs="Times New Roman"/>
          <w:b/>
          <w:sz w:val="24"/>
          <w:szCs w:val="24"/>
        </w:rPr>
      </w:pPr>
      <w:r w:rsidRPr="00E66B02">
        <w:rPr>
          <w:rFonts w:ascii="Times New Roman" w:hAnsi="Times New Roman" w:eastAsia="Calibri" w:cs="Times New Roman"/>
          <w:b/>
          <w:noProof/>
          <w:sz w:val="24"/>
          <w:szCs w:val="24"/>
        </w:rPr>
        <w:drawing>
          <wp:inline distT="0" distB="0" distL="0" distR="0" wp14:anchorId="04389B11" wp14:editId="0AA18524">
            <wp:extent cx="5200650" cy="65011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s_site_map_overlay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0650" cy="6501101"/>
                    </a:xfrm>
                    <a:prstGeom prst="rect">
                      <a:avLst/>
                    </a:prstGeom>
                  </pic:spPr>
                </pic:pic>
              </a:graphicData>
            </a:graphic>
          </wp:inline>
        </w:drawing>
      </w:r>
    </w:p>
    <w:p w:rsidR="005870BB" w:rsidP="005870BB" w:rsidRDefault="005870BB">
      <w:pPr>
        <w:spacing w:before="120" w:after="120" w:line="480" w:lineRule="auto"/>
        <w:jc w:val="both"/>
        <w:rPr>
          <w:rFonts w:ascii="Times New Roman" w:hAnsi="Times New Roman" w:eastAsia="Calibri" w:cs="Times New Roman"/>
          <w:sz w:val="24"/>
          <w:szCs w:val="24"/>
        </w:rPr>
      </w:pPr>
      <w:r w:rsidRPr="00E66B02">
        <w:rPr>
          <w:rFonts w:ascii="Times New Roman" w:hAnsi="Times New Roman" w:eastAsia="Calibri" w:cs="Times New Roman"/>
          <w:b/>
          <w:sz w:val="24"/>
          <w:szCs w:val="24"/>
        </w:rPr>
        <w:lastRenderedPageBreak/>
        <w:t>Figure S4.</w:t>
      </w:r>
      <w:r w:rsidRPr="00E66B02">
        <w:rPr>
          <w:rFonts w:ascii="Times New Roman" w:hAnsi="Times New Roman" w:eastAsia="Calibri" w:cs="Times New Roman"/>
          <w:sz w:val="24"/>
          <w:szCs w:val="24"/>
        </w:rPr>
        <w:t xml:space="preserve"> Relationship of the proportion of time spent panting to temperature in </w:t>
      </w:r>
      <w:r>
        <w:rPr>
          <w:rFonts w:ascii="Times New Roman" w:hAnsi="Times New Roman" w:eastAsia="Calibri" w:cs="Times New Roman"/>
          <w:sz w:val="24"/>
          <w:szCs w:val="24"/>
        </w:rPr>
        <w:t>full</w:t>
      </w:r>
      <w:r w:rsidRPr="00E66B02">
        <w:rPr>
          <w:rFonts w:ascii="Times New Roman" w:hAnsi="Times New Roman" w:eastAsia="Calibri" w:cs="Times New Roman"/>
          <w:sz w:val="24"/>
          <w:szCs w:val="24"/>
        </w:rPr>
        <w:t xml:space="preserve"> sun</w:t>
      </w:r>
      <w:r>
        <w:rPr>
          <w:rFonts w:ascii="Times New Roman" w:hAnsi="Times New Roman" w:eastAsia="Calibri" w:cs="Times New Roman"/>
          <w:sz w:val="24"/>
          <w:szCs w:val="24"/>
        </w:rPr>
        <w:t>light</w:t>
      </w:r>
      <w:r w:rsidRPr="00E66B02">
        <w:rPr>
          <w:rFonts w:ascii="Times New Roman" w:hAnsi="Times New Roman" w:eastAsia="Calibri" w:cs="Times New Roman"/>
          <w:sz w:val="24"/>
          <w:szCs w:val="24"/>
        </w:rPr>
        <w:t xml:space="preserve"> for the Ethiopian Bush-crow, White-crowned Starling and Superb Starling. Points show data from individual follows.</w:t>
      </w:r>
    </w:p>
    <w:p w:rsidRPr="00E66B02" w:rsidR="00F74B04" w:rsidP="005870BB" w:rsidRDefault="00F74B04">
      <w:pPr>
        <w:spacing w:before="120" w:after="120" w:line="480" w:lineRule="auto"/>
        <w:jc w:val="both"/>
        <w:rPr>
          <w:rFonts w:ascii="Times New Roman" w:hAnsi="Times New Roman" w:eastAsia="Calibri" w:cs="Times New Roman"/>
          <w:sz w:val="24"/>
          <w:szCs w:val="24"/>
        </w:rPr>
      </w:pPr>
      <w:r>
        <w:rPr>
          <w:rFonts w:ascii="Times New Roman" w:hAnsi="Times New Roman" w:eastAsia="Calibri" w:cs="Times New Roman"/>
          <w:noProof/>
          <w:sz w:val="24"/>
          <w:szCs w:val="24"/>
        </w:rPr>
        <w:drawing>
          <wp:inline distT="0" distB="0" distL="0" distR="0" wp14:anchorId="717D5EC3" wp14:editId="71A950E1">
            <wp:extent cx="5731510" cy="214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_Ppant_3_panel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49475"/>
                    </a:xfrm>
                    <a:prstGeom prst="rect">
                      <a:avLst/>
                    </a:prstGeom>
                  </pic:spPr>
                </pic:pic>
              </a:graphicData>
            </a:graphic>
          </wp:inline>
        </w:drawing>
      </w:r>
    </w:p>
    <w:p w:rsidRPr="00E66B02" w:rsidR="005870BB" w:rsidP="005870BB" w:rsidRDefault="005870BB">
      <w:pPr>
        <w:spacing w:before="120" w:after="120" w:line="480" w:lineRule="auto"/>
        <w:rPr>
          <w:rFonts w:ascii="Times New Roman" w:hAnsi="Times New Roman" w:cs="Times New Roman"/>
          <w:sz w:val="24"/>
          <w:szCs w:val="24"/>
        </w:rPr>
      </w:pPr>
    </w:p>
    <w:p w:rsidR="005870BB" w:rsidP="005870BB" w:rsidRDefault="005870BB">
      <w:pPr>
        <w:spacing w:before="120" w:after="120" w:line="480" w:lineRule="auto"/>
        <w:jc w:val="both"/>
        <w:rPr>
          <w:rFonts w:ascii="Times New Roman" w:hAnsi="Times New Roman" w:cs="Times New Roman"/>
          <w:sz w:val="24"/>
          <w:szCs w:val="24"/>
        </w:rPr>
      </w:pPr>
      <w:r w:rsidRPr="00E66B02">
        <w:rPr>
          <w:rFonts w:ascii="Times New Roman" w:hAnsi="Times New Roman" w:cs="Times New Roman"/>
          <w:sz w:val="24"/>
          <w:szCs w:val="24"/>
        </w:rPr>
        <w:br w:type="page"/>
      </w:r>
      <w:r w:rsidRPr="00E66B02">
        <w:rPr>
          <w:rFonts w:ascii="Times New Roman" w:hAnsi="Times New Roman" w:cs="Times New Roman"/>
          <w:b/>
          <w:sz w:val="24"/>
          <w:szCs w:val="24"/>
        </w:rPr>
        <w:lastRenderedPageBreak/>
        <w:t>Figure S5.</w:t>
      </w:r>
      <w:r w:rsidRPr="00E66B02">
        <w:rPr>
          <w:rFonts w:ascii="Times New Roman" w:hAnsi="Times New Roman" w:cs="Times New Roman"/>
          <w:sz w:val="24"/>
          <w:szCs w:val="24"/>
        </w:rPr>
        <w:t xml:space="preserve"> The response of partial probability of Ethiopian Bush-crow occurrence to each bioclimatic variable. Lines show the predicted response to each variable according to each model algorithm, with all other variables held constant.</w:t>
      </w:r>
    </w:p>
    <w:p w:rsidRPr="00E66B02" w:rsidR="00F74B04" w:rsidP="005870BB" w:rsidRDefault="00F74B04">
      <w:pPr>
        <w:spacing w:before="120" w:after="12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90B31D" wp14:editId="55341E40">
            <wp:extent cx="5731510" cy="429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5_Resp_all_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Pr="00E66B02" w:rsidR="005870BB" w:rsidP="005870BB" w:rsidRDefault="005870BB">
      <w:pPr>
        <w:spacing w:before="120" w:after="120" w:line="480" w:lineRule="auto"/>
        <w:rPr>
          <w:rFonts w:ascii="Times New Roman" w:hAnsi="Times New Roman" w:cs="Times New Roman"/>
          <w:sz w:val="24"/>
          <w:szCs w:val="24"/>
        </w:rPr>
      </w:pPr>
    </w:p>
    <w:p w:rsidRPr="00E66B02" w:rsidR="005870BB" w:rsidP="005870BB" w:rsidRDefault="005870BB">
      <w:pPr>
        <w:spacing w:before="120" w:after="120" w:line="480" w:lineRule="auto"/>
        <w:rPr>
          <w:rFonts w:ascii="Times New Roman" w:hAnsi="Times New Roman" w:cs="Times New Roman"/>
          <w:sz w:val="24"/>
          <w:szCs w:val="24"/>
        </w:rPr>
      </w:pPr>
      <w:r w:rsidRPr="00E66B02">
        <w:rPr>
          <w:rFonts w:ascii="Times New Roman" w:hAnsi="Times New Roman" w:cs="Times New Roman"/>
          <w:sz w:val="24"/>
          <w:szCs w:val="24"/>
        </w:rPr>
        <w:br w:type="page"/>
      </w:r>
    </w:p>
    <w:p w:rsidR="005870BB" w:rsidP="005870BB" w:rsidRDefault="005870BB">
      <w:pPr>
        <w:spacing w:before="120" w:after="120" w:line="480" w:lineRule="auto"/>
        <w:jc w:val="both"/>
        <w:rPr>
          <w:rFonts w:ascii="Times New Roman" w:hAnsi="Times New Roman" w:cs="Times New Roman"/>
          <w:sz w:val="24"/>
          <w:szCs w:val="24"/>
        </w:rPr>
      </w:pPr>
      <w:r w:rsidRPr="00E66B02">
        <w:rPr>
          <w:rFonts w:ascii="Times New Roman" w:hAnsi="Times New Roman" w:cs="Times New Roman"/>
          <w:b/>
          <w:sz w:val="24"/>
          <w:szCs w:val="24"/>
        </w:rPr>
        <w:lastRenderedPageBreak/>
        <w:t>Figure S6.</w:t>
      </w:r>
      <w:r w:rsidRPr="00E66B02">
        <w:rPr>
          <w:rFonts w:ascii="Times New Roman" w:hAnsi="Times New Roman" w:cs="Times New Roman"/>
          <w:sz w:val="24"/>
          <w:szCs w:val="24"/>
        </w:rPr>
        <w:t xml:space="preserve"> The predicted response of partial probability of occurrence to each bioclimatic variable for A) White-crowned Starling and B) Superb Starling. Lines show the predicted response to each variable according to each model algorithm, with all other variables held constant.</w:t>
      </w:r>
    </w:p>
    <w:p w:rsidR="00F74B04" w:rsidP="005870BB" w:rsidRDefault="00F74B04">
      <w:pPr>
        <w:spacing w:before="120" w:after="12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79585D" wp14:editId="093FBCD5">
            <wp:extent cx="5731510" cy="429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a_Resp_all_2.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Pr="00E66B02" w:rsidR="00F74B04" w:rsidP="005870BB" w:rsidRDefault="00F74B04">
      <w:pPr>
        <w:spacing w:before="120" w:after="12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3BF112" wp14:editId="2F9C3A7F">
            <wp:extent cx="5731510" cy="429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b_Resp_all_2.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870BB" w:rsidP="005870BB" w:rsidRDefault="005870BB">
      <w:pPr>
        <w:spacing w:line="480" w:lineRule="auto"/>
        <w:rPr>
          <w:rFonts w:ascii="Times New Roman" w:hAnsi="Times New Roman" w:eastAsia="Times New Roman" w:cs="Times New Roman"/>
          <w:sz w:val="24"/>
          <w:szCs w:val="24"/>
          <w:lang w:val="en-US"/>
        </w:rPr>
      </w:pPr>
    </w:p>
    <w:p w:rsidRPr="00E66B02" w:rsidR="008A1D17" w:rsidP="008A1D17" w:rsidRDefault="00E2265F">
      <w:pPr>
        <w:spacing w:before="120" w:after="120" w:line="480" w:lineRule="auto"/>
        <w:jc w:val="both"/>
        <w:rPr>
          <w:rFonts w:ascii="Times New Roman" w:hAnsi="Times New Roman" w:cs="Times New Roman"/>
          <w:b/>
          <w:sz w:val="24"/>
          <w:szCs w:val="24"/>
        </w:rPr>
      </w:pPr>
      <w:r>
        <w:rPr>
          <w:rFonts w:ascii="Times New Roman" w:hAnsi="Times New Roman" w:cs="Times New Roman"/>
          <w:b/>
          <w:sz w:val="24"/>
          <w:szCs w:val="24"/>
        </w:rPr>
        <w:t>REFERENCES</w:t>
      </w:r>
    </w:p>
    <w:p w:rsidR="008A1D17" w:rsidP="00B33E08" w:rsidRDefault="00B33E08">
      <w:pPr>
        <w:spacing w:before="120" w:after="120" w:line="480" w:lineRule="auto"/>
        <w:ind w:left="720" w:hanging="720"/>
        <w:jc w:val="both"/>
        <w:rPr>
          <w:rFonts w:ascii="Times New Roman" w:hAnsi="Times New Roman" w:eastAsia="Calibri" w:cs="Times New Roman"/>
          <w:sz w:val="24"/>
          <w:szCs w:val="24"/>
        </w:rPr>
      </w:pPr>
      <w:proofErr w:type="spellStart"/>
      <w:r w:rsidRPr="00E2265F">
        <w:rPr>
          <w:rFonts w:ascii="Times New Roman" w:hAnsi="Times New Roman" w:eastAsia="Times New Roman" w:cs="Times New Roman"/>
          <w:b/>
          <w:sz w:val="24"/>
          <w:szCs w:val="24"/>
          <w:lang w:val="en-US"/>
        </w:rPr>
        <w:t>Bladon</w:t>
      </w:r>
      <w:proofErr w:type="spellEnd"/>
      <w:r w:rsidRPr="00E2265F">
        <w:rPr>
          <w:rFonts w:ascii="Times New Roman" w:hAnsi="Times New Roman" w:eastAsia="Times New Roman" w:cs="Times New Roman"/>
          <w:b/>
          <w:sz w:val="24"/>
          <w:szCs w:val="24"/>
          <w:lang w:val="en-US"/>
        </w:rPr>
        <w:t xml:space="preserve">, A. J., Jones, S. E. I., Collar, N. J., </w:t>
      </w:r>
      <w:proofErr w:type="spellStart"/>
      <w:r w:rsidRPr="00E2265F">
        <w:rPr>
          <w:rFonts w:ascii="Times New Roman" w:hAnsi="Times New Roman" w:eastAsia="Times New Roman" w:cs="Times New Roman"/>
          <w:b/>
          <w:sz w:val="24"/>
          <w:szCs w:val="24"/>
          <w:lang w:val="en-US"/>
        </w:rPr>
        <w:t>Dellelegn</w:t>
      </w:r>
      <w:proofErr w:type="spellEnd"/>
      <w:r w:rsidRPr="00E2265F">
        <w:rPr>
          <w:rFonts w:ascii="Times New Roman" w:hAnsi="Times New Roman" w:eastAsia="Times New Roman" w:cs="Times New Roman"/>
          <w:b/>
          <w:sz w:val="24"/>
          <w:szCs w:val="24"/>
          <w:lang w:val="en-US"/>
        </w:rPr>
        <w:t xml:space="preserve">, Y., Donald, P. F., </w:t>
      </w:r>
      <w:proofErr w:type="spellStart"/>
      <w:r w:rsidRPr="00E2265F">
        <w:rPr>
          <w:rFonts w:ascii="Times New Roman" w:hAnsi="Times New Roman" w:eastAsia="Times New Roman" w:cs="Times New Roman"/>
          <w:b/>
          <w:sz w:val="24"/>
          <w:szCs w:val="24"/>
          <w:lang w:val="en-US"/>
        </w:rPr>
        <w:t>Gedeon</w:t>
      </w:r>
      <w:proofErr w:type="spellEnd"/>
      <w:r w:rsidRPr="00E2265F">
        <w:rPr>
          <w:rFonts w:ascii="Times New Roman" w:hAnsi="Times New Roman" w:eastAsia="Times New Roman" w:cs="Times New Roman"/>
          <w:b/>
          <w:sz w:val="24"/>
          <w:szCs w:val="24"/>
          <w:lang w:val="en-US"/>
        </w:rPr>
        <w:t xml:space="preserve">, K., … </w:t>
      </w:r>
      <w:proofErr w:type="spellStart"/>
      <w:r w:rsidRPr="00E2265F">
        <w:rPr>
          <w:rFonts w:ascii="Times New Roman" w:hAnsi="Times New Roman" w:eastAsia="Times New Roman" w:cs="Times New Roman"/>
          <w:b/>
          <w:sz w:val="24"/>
          <w:szCs w:val="24"/>
          <w:lang w:val="en-US"/>
        </w:rPr>
        <w:t>Wondafrash</w:t>
      </w:r>
      <w:proofErr w:type="spellEnd"/>
      <w:r w:rsidRPr="00E2265F">
        <w:rPr>
          <w:rFonts w:ascii="Times New Roman" w:hAnsi="Times New Roman" w:eastAsia="Times New Roman" w:cs="Times New Roman"/>
          <w:b/>
          <w:sz w:val="24"/>
          <w:szCs w:val="24"/>
          <w:lang w:val="en-US"/>
        </w:rPr>
        <w:t>, M.</w:t>
      </w:r>
      <w:r>
        <w:rPr>
          <w:rFonts w:ascii="Times New Roman" w:hAnsi="Times New Roman" w:eastAsia="Times New Roman" w:cs="Times New Roman"/>
          <w:sz w:val="24"/>
          <w:szCs w:val="24"/>
          <w:lang w:val="en-US"/>
        </w:rPr>
        <w:t xml:space="preserve"> (</w:t>
      </w:r>
      <w:r w:rsidRPr="00E66B02">
        <w:rPr>
          <w:rFonts w:ascii="Times New Roman" w:hAnsi="Times New Roman" w:eastAsia="Times New Roman" w:cs="Times New Roman"/>
          <w:sz w:val="24"/>
          <w:szCs w:val="24"/>
          <w:lang w:val="en-US"/>
        </w:rPr>
        <w:t>2016</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Further notes on the natural history of the Ethiopian Bush-crow </w:t>
      </w:r>
      <w:proofErr w:type="spellStart"/>
      <w:r w:rsidRPr="00E66B02">
        <w:rPr>
          <w:rFonts w:ascii="Times New Roman" w:hAnsi="Times New Roman" w:eastAsia="Times New Roman" w:cs="Times New Roman"/>
          <w:i/>
          <w:iCs/>
          <w:sz w:val="24"/>
          <w:szCs w:val="24"/>
          <w:lang w:val="en-US"/>
        </w:rPr>
        <w:t>Zavattariornis</w:t>
      </w:r>
      <w:proofErr w:type="spellEnd"/>
      <w:r w:rsidRPr="00E66B02">
        <w:rPr>
          <w:rFonts w:ascii="Times New Roman" w:hAnsi="Times New Roman" w:eastAsia="Times New Roman" w:cs="Times New Roman"/>
          <w:i/>
          <w:iCs/>
          <w:sz w:val="24"/>
          <w:szCs w:val="24"/>
          <w:lang w:val="en-US"/>
        </w:rPr>
        <w:t xml:space="preserve"> </w:t>
      </w:r>
      <w:proofErr w:type="spellStart"/>
      <w:r w:rsidRPr="00E66B02">
        <w:rPr>
          <w:rFonts w:ascii="Times New Roman" w:hAnsi="Times New Roman" w:eastAsia="Times New Roman" w:cs="Times New Roman"/>
          <w:i/>
          <w:iCs/>
          <w:sz w:val="24"/>
          <w:szCs w:val="24"/>
          <w:lang w:val="en-US"/>
        </w:rPr>
        <w:t>stresemanni</w:t>
      </w:r>
      <w:proofErr w:type="spellEnd"/>
      <w:r w:rsidRPr="00E66B02">
        <w:rPr>
          <w:rFonts w:ascii="Times New Roman" w:hAnsi="Times New Roman" w:eastAsia="Times New Roman" w:cs="Times New Roman"/>
          <w:sz w:val="24"/>
          <w:szCs w:val="24"/>
          <w:lang w:val="en-US"/>
        </w:rPr>
        <w:t xml:space="preserve">. </w:t>
      </w:r>
      <w:r w:rsidRPr="00E2265F">
        <w:rPr>
          <w:rFonts w:ascii="Times New Roman" w:hAnsi="Times New Roman" w:eastAsia="Times New Roman" w:cs="Times New Roman"/>
          <w:i/>
          <w:sz w:val="24"/>
          <w:szCs w:val="24"/>
          <w:lang w:val="en-US"/>
        </w:rPr>
        <w:t>Bu</w:t>
      </w:r>
      <w:r w:rsidRPr="00E2265F" w:rsidR="00E2265F">
        <w:rPr>
          <w:rFonts w:ascii="Times New Roman" w:hAnsi="Times New Roman" w:eastAsia="Times New Roman" w:cs="Times New Roman"/>
          <w:i/>
          <w:sz w:val="24"/>
          <w:szCs w:val="24"/>
          <w:lang w:val="en-US"/>
        </w:rPr>
        <w:t>lletin of the African Bird Club</w:t>
      </w:r>
      <w:r w:rsidR="00E2265F">
        <w:rPr>
          <w:rFonts w:ascii="Times New Roman" w:hAnsi="Times New Roman" w:eastAsia="Times New Roman" w:cs="Times New Roman"/>
          <w:sz w:val="24"/>
          <w:szCs w:val="24"/>
          <w:lang w:val="en-US"/>
        </w:rPr>
        <w:t xml:space="preserve"> </w:t>
      </w:r>
      <w:r w:rsidRPr="00E2265F" w:rsidR="00E2265F">
        <w:rPr>
          <w:rFonts w:ascii="Times New Roman" w:hAnsi="Times New Roman" w:eastAsia="Times New Roman" w:cs="Times New Roman"/>
          <w:b/>
          <w:sz w:val="24"/>
          <w:szCs w:val="24"/>
          <w:lang w:val="en-US"/>
        </w:rPr>
        <w:t>23</w:t>
      </w:r>
      <w:r w:rsidR="00E2265F">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27–45.</w:t>
      </w:r>
    </w:p>
    <w:p w:rsidR="00B33E08" w:rsidP="00B33E08" w:rsidRDefault="00B33E08">
      <w:pPr>
        <w:spacing w:before="120" w:after="120" w:line="480" w:lineRule="auto"/>
        <w:ind w:left="720" w:hanging="720"/>
        <w:jc w:val="both"/>
        <w:rPr>
          <w:rFonts w:ascii="Times New Roman" w:hAnsi="Times New Roman" w:eastAsia="Calibri" w:cs="Times New Roman"/>
          <w:sz w:val="24"/>
          <w:szCs w:val="24"/>
        </w:rPr>
      </w:pPr>
      <w:r w:rsidRPr="00E2265F">
        <w:rPr>
          <w:rFonts w:ascii="Times New Roman" w:hAnsi="Times New Roman" w:eastAsia="Times New Roman" w:cs="Times New Roman"/>
          <w:b/>
          <w:sz w:val="24"/>
          <w:szCs w:val="24"/>
          <w:lang w:val="en-US"/>
        </w:rPr>
        <w:t xml:space="preserve">Donald, P. F., </w:t>
      </w:r>
      <w:proofErr w:type="spellStart"/>
      <w:r w:rsidRPr="00E2265F">
        <w:rPr>
          <w:rFonts w:ascii="Times New Roman" w:hAnsi="Times New Roman" w:eastAsia="Times New Roman" w:cs="Times New Roman"/>
          <w:b/>
          <w:sz w:val="24"/>
          <w:szCs w:val="24"/>
          <w:lang w:val="en-US"/>
        </w:rPr>
        <w:t>Gedeon</w:t>
      </w:r>
      <w:proofErr w:type="spellEnd"/>
      <w:r w:rsidRPr="00E2265F">
        <w:rPr>
          <w:rFonts w:ascii="Times New Roman" w:hAnsi="Times New Roman" w:eastAsia="Times New Roman" w:cs="Times New Roman"/>
          <w:b/>
          <w:sz w:val="24"/>
          <w:szCs w:val="24"/>
          <w:lang w:val="en-US"/>
        </w:rPr>
        <w:t xml:space="preserve">, K., Collar, N. J., </w:t>
      </w:r>
      <w:proofErr w:type="spellStart"/>
      <w:r w:rsidRPr="00E2265F">
        <w:rPr>
          <w:rFonts w:ascii="Times New Roman" w:hAnsi="Times New Roman" w:eastAsia="Times New Roman" w:cs="Times New Roman"/>
          <w:b/>
          <w:sz w:val="24"/>
          <w:szCs w:val="24"/>
          <w:lang w:val="en-US"/>
        </w:rPr>
        <w:t>Spottiswoode</w:t>
      </w:r>
      <w:proofErr w:type="spellEnd"/>
      <w:r w:rsidRPr="00E2265F">
        <w:rPr>
          <w:rFonts w:ascii="Times New Roman" w:hAnsi="Times New Roman" w:eastAsia="Times New Roman" w:cs="Times New Roman"/>
          <w:b/>
          <w:sz w:val="24"/>
          <w:szCs w:val="24"/>
          <w:lang w:val="en-US"/>
        </w:rPr>
        <w:t xml:space="preserve">, C. N., </w:t>
      </w:r>
      <w:proofErr w:type="spellStart"/>
      <w:r w:rsidRPr="00E2265F">
        <w:rPr>
          <w:rFonts w:ascii="Times New Roman" w:hAnsi="Times New Roman" w:eastAsia="Times New Roman" w:cs="Times New Roman"/>
          <w:b/>
          <w:sz w:val="24"/>
          <w:szCs w:val="24"/>
          <w:lang w:val="en-US"/>
        </w:rPr>
        <w:t>Wondafrash</w:t>
      </w:r>
      <w:proofErr w:type="spellEnd"/>
      <w:r w:rsidRPr="00E2265F">
        <w:rPr>
          <w:rFonts w:ascii="Times New Roman" w:hAnsi="Times New Roman" w:eastAsia="Times New Roman" w:cs="Times New Roman"/>
          <w:b/>
          <w:sz w:val="24"/>
          <w:szCs w:val="24"/>
          <w:lang w:val="en-US"/>
        </w:rPr>
        <w:t>, M., &amp; Buchanan, G. M.</w:t>
      </w:r>
      <w:r w:rsidRPr="00E66B02">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2012</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The restricted range of the Ethiopian Bush-crow </w:t>
      </w:r>
      <w:proofErr w:type="spellStart"/>
      <w:r w:rsidRPr="00E66B02">
        <w:rPr>
          <w:rFonts w:ascii="Times New Roman" w:hAnsi="Times New Roman" w:eastAsia="Times New Roman" w:cs="Times New Roman"/>
          <w:i/>
          <w:iCs/>
          <w:sz w:val="24"/>
          <w:szCs w:val="24"/>
          <w:lang w:val="en-US"/>
        </w:rPr>
        <w:t>Zavattariornis</w:t>
      </w:r>
      <w:proofErr w:type="spellEnd"/>
      <w:r w:rsidRPr="00E66B02">
        <w:rPr>
          <w:rFonts w:ascii="Times New Roman" w:hAnsi="Times New Roman" w:eastAsia="Times New Roman" w:cs="Times New Roman"/>
          <w:i/>
          <w:iCs/>
          <w:sz w:val="24"/>
          <w:szCs w:val="24"/>
          <w:lang w:val="en-US"/>
        </w:rPr>
        <w:t xml:space="preserve"> </w:t>
      </w:r>
      <w:proofErr w:type="spellStart"/>
      <w:r w:rsidRPr="00E66B02">
        <w:rPr>
          <w:rFonts w:ascii="Times New Roman" w:hAnsi="Times New Roman" w:eastAsia="Times New Roman" w:cs="Times New Roman"/>
          <w:i/>
          <w:iCs/>
          <w:sz w:val="24"/>
          <w:szCs w:val="24"/>
          <w:lang w:val="en-US"/>
        </w:rPr>
        <w:t>stresemanni</w:t>
      </w:r>
      <w:proofErr w:type="spellEnd"/>
      <w:r w:rsidRPr="00E66B02">
        <w:rPr>
          <w:rFonts w:ascii="Times New Roman" w:hAnsi="Times New Roman" w:eastAsia="Times New Roman" w:cs="Times New Roman"/>
          <w:sz w:val="24"/>
          <w:szCs w:val="24"/>
          <w:lang w:val="en-US"/>
        </w:rPr>
        <w:t xml:space="preserve"> is a consequence of high reliance on modified habitats within narrow climatic limits. </w:t>
      </w:r>
      <w:r w:rsidRPr="00E2265F" w:rsidR="00E2265F">
        <w:rPr>
          <w:rFonts w:ascii="Times New Roman" w:hAnsi="Times New Roman" w:eastAsia="Times New Roman" w:cs="Times New Roman"/>
          <w:i/>
          <w:sz w:val="24"/>
          <w:szCs w:val="24"/>
          <w:lang w:val="en-US"/>
        </w:rPr>
        <w:t>J</w:t>
      </w:r>
      <w:r w:rsidR="00E2265F">
        <w:rPr>
          <w:rFonts w:ascii="Times New Roman" w:hAnsi="Times New Roman" w:eastAsia="Times New Roman" w:cs="Times New Roman"/>
          <w:i/>
          <w:sz w:val="24"/>
          <w:szCs w:val="24"/>
          <w:lang w:val="en-US"/>
        </w:rPr>
        <w:t>ournal of Ornithology</w:t>
      </w:r>
      <w:r w:rsidRPr="00A07045">
        <w:rPr>
          <w:rFonts w:ascii="Times New Roman" w:hAnsi="Times New Roman" w:eastAsia="Times New Roman" w:cs="Times New Roman"/>
          <w:sz w:val="24"/>
          <w:szCs w:val="24"/>
          <w:lang w:val="en-US"/>
        </w:rPr>
        <w:t xml:space="preserve"> </w:t>
      </w:r>
      <w:r w:rsidRPr="00E2265F">
        <w:rPr>
          <w:rFonts w:ascii="Times New Roman" w:hAnsi="Times New Roman" w:eastAsia="Times New Roman" w:cs="Times New Roman"/>
          <w:b/>
          <w:sz w:val="24"/>
          <w:szCs w:val="24"/>
          <w:lang w:val="en-US"/>
        </w:rPr>
        <w:t>153</w:t>
      </w:r>
      <w:r w:rsidR="00E2265F">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1031–1044.</w:t>
      </w:r>
      <w:r>
        <w:rPr>
          <w:rFonts w:ascii="Times New Roman" w:hAnsi="Times New Roman" w:eastAsia="Times New Roman" w:cs="Times New Roman"/>
          <w:sz w:val="24"/>
          <w:szCs w:val="24"/>
          <w:lang w:val="en-US"/>
        </w:rPr>
        <w:t xml:space="preserve"> </w:t>
      </w:r>
      <w:r w:rsidR="00CE10D7">
        <w:rPr>
          <w:rFonts w:ascii="Times New Roman" w:hAnsi="Times New Roman" w:eastAsia="Times New Roman" w:cs="Times New Roman"/>
          <w:sz w:val="24"/>
          <w:szCs w:val="24"/>
          <w:lang w:val="en-US"/>
        </w:rPr>
        <w:t>doi:</w:t>
      </w:r>
      <w:r w:rsidRPr="00CE10D7" w:rsidR="00CE10D7">
        <w:rPr>
          <w:rFonts w:ascii="Times New Roman" w:hAnsi="Times New Roman" w:eastAsia="Times New Roman" w:cs="Times New Roman"/>
          <w:sz w:val="24"/>
          <w:szCs w:val="24"/>
          <w:lang w:val="en-US"/>
        </w:rPr>
        <w:t>10.1007/s10336-012-0832-4</w:t>
      </w:r>
    </w:p>
    <w:p w:rsidR="008A1D17" w:rsidP="00B33E08" w:rsidRDefault="00B33E08">
      <w:pPr>
        <w:spacing w:before="120" w:after="120" w:line="480" w:lineRule="auto"/>
        <w:ind w:left="720" w:hanging="720"/>
        <w:jc w:val="both"/>
        <w:rPr>
          <w:rFonts w:ascii="Times New Roman" w:hAnsi="Times New Roman" w:cs="Times New Roman"/>
          <w:sz w:val="24"/>
          <w:szCs w:val="24"/>
        </w:rPr>
      </w:pPr>
      <w:r w:rsidRPr="00E2265F">
        <w:rPr>
          <w:rFonts w:ascii="Times New Roman" w:hAnsi="Times New Roman" w:eastAsia="Times New Roman" w:cs="Times New Roman"/>
          <w:b/>
          <w:sz w:val="24"/>
          <w:szCs w:val="24"/>
          <w:lang w:val="en-US"/>
        </w:rPr>
        <w:lastRenderedPageBreak/>
        <w:t>Fielding, A. H., &amp; Bell, J. F.</w:t>
      </w:r>
      <w:r w:rsidRPr="00E66B02">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1997</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A review of methods for the assessment of prediction errors in conservation presence/absence models. </w:t>
      </w:r>
      <w:r w:rsidRPr="00E2265F" w:rsidR="00E2265F">
        <w:rPr>
          <w:rFonts w:ascii="Times New Roman" w:hAnsi="Times New Roman" w:eastAsia="Times New Roman" w:cs="Times New Roman"/>
          <w:i/>
          <w:sz w:val="24"/>
          <w:szCs w:val="24"/>
          <w:lang w:val="en-US"/>
        </w:rPr>
        <w:t>Environmental Conservation</w:t>
      </w:r>
      <w:r w:rsidRPr="00A07045">
        <w:rPr>
          <w:rFonts w:ascii="Times New Roman" w:hAnsi="Times New Roman" w:eastAsia="Times New Roman" w:cs="Times New Roman"/>
          <w:sz w:val="24"/>
          <w:szCs w:val="24"/>
          <w:lang w:val="en-US"/>
        </w:rPr>
        <w:t xml:space="preserve"> </w:t>
      </w:r>
      <w:r w:rsidRPr="00E2265F">
        <w:rPr>
          <w:rFonts w:ascii="Times New Roman" w:hAnsi="Times New Roman" w:eastAsia="Times New Roman" w:cs="Times New Roman"/>
          <w:b/>
          <w:sz w:val="24"/>
          <w:szCs w:val="24"/>
          <w:lang w:val="en-US"/>
        </w:rPr>
        <w:t>24</w:t>
      </w:r>
      <w:r w:rsidR="00E2265F">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38–49.</w:t>
      </w:r>
    </w:p>
    <w:p w:rsidRPr="00E66B02" w:rsidR="00B33E08" w:rsidP="00B33E08" w:rsidRDefault="00B33E08">
      <w:pPr>
        <w:spacing w:before="120" w:after="120" w:line="480" w:lineRule="auto"/>
        <w:ind w:left="720" w:hanging="720"/>
        <w:jc w:val="both"/>
        <w:rPr>
          <w:rFonts w:ascii="Times New Roman" w:hAnsi="Times New Roman" w:eastAsia="Times New Roman" w:cs="Times New Roman"/>
          <w:sz w:val="24"/>
          <w:szCs w:val="24"/>
          <w:lang w:val="en-US"/>
        </w:rPr>
      </w:pPr>
      <w:r w:rsidRPr="00E2265F">
        <w:rPr>
          <w:rFonts w:ascii="Times New Roman" w:hAnsi="Times New Roman" w:eastAsia="Times New Roman" w:cs="Times New Roman"/>
          <w:b/>
          <w:sz w:val="24"/>
          <w:szCs w:val="24"/>
          <w:lang w:val="en-US"/>
        </w:rPr>
        <w:t>Hanley, J. A., &amp; McNeil, B. J.</w:t>
      </w:r>
      <w:r w:rsidRPr="00E66B02">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1982</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The meaning and use of the area under a receiver operating characteristic (ROC) curve. </w:t>
      </w:r>
      <w:r w:rsidRPr="00E2265F" w:rsidR="00E2265F">
        <w:rPr>
          <w:rFonts w:ascii="Times New Roman" w:hAnsi="Times New Roman" w:eastAsia="Times New Roman" w:cs="Times New Roman"/>
          <w:i/>
          <w:sz w:val="24"/>
          <w:szCs w:val="24"/>
          <w:lang w:val="en-US"/>
        </w:rPr>
        <w:t>Radiology</w:t>
      </w:r>
      <w:r w:rsidR="00E2265F">
        <w:rPr>
          <w:rFonts w:ascii="Times New Roman" w:hAnsi="Times New Roman" w:eastAsia="Times New Roman" w:cs="Times New Roman"/>
          <w:sz w:val="24"/>
          <w:szCs w:val="24"/>
          <w:lang w:val="en-US"/>
        </w:rPr>
        <w:t xml:space="preserve"> </w:t>
      </w:r>
      <w:r w:rsidRPr="00E2265F" w:rsidR="00E2265F">
        <w:rPr>
          <w:rFonts w:ascii="Times New Roman" w:hAnsi="Times New Roman" w:eastAsia="Times New Roman" w:cs="Times New Roman"/>
          <w:b/>
          <w:sz w:val="24"/>
          <w:szCs w:val="24"/>
          <w:lang w:val="en-US"/>
        </w:rPr>
        <w:t>143</w:t>
      </w:r>
      <w:r w:rsidR="00E2265F">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29–36. doi:10.1148/radiology.143.1.7063747</w:t>
      </w:r>
    </w:p>
    <w:p w:rsidRPr="00E66B02" w:rsidR="00B33E08" w:rsidP="00B33E08" w:rsidRDefault="00B33E08">
      <w:pPr>
        <w:spacing w:before="120" w:after="120" w:line="480" w:lineRule="auto"/>
        <w:ind w:left="720" w:hanging="720"/>
        <w:jc w:val="both"/>
        <w:rPr>
          <w:rFonts w:ascii="Times New Roman" w:hAnsi="Times New Roman" w:eastAsia="Times New Roman" w:cs="Times New Roman"/>
          <w:sz w:val="24"/>
          <w:szCs w:val="24"/>
          <w:lang w:val="en-US"/>
        </w:rPr>
      </w:pPr>
      <w:r w:rsidRPr="00E2265F">
        <w:rPr>
          <w:rFonts w:ascii="Times New Roman" w:hAnsi="Times New Roman" w:eastAsia="Times New Roman" w:cs="Times New Roman"/>
          <w:b/>
          <w:sz w:val="24"/>
          <w:szCs w:val="24"/>
          <w:lang w:val="en-US"/>
        </w:rPr>
        <w:t xml:space="preserve">Huntley, B., Green, R. E., </w:t>
      </w:r>
      <w:proofErr w:type="spellStart"/>
      <w:r w:rsidRPr="00E2265F">
        <w:rPr>
          <w:rFonts w:ascii="Times New Roman" w:hAnsi="Times New Roman" w:eastAsia="Times New Roman" w:cs="Times New Roman"/>
          <w:b/>
          <w:sz w:val="24"/>
          <w:szCs w:val="24"/>
          <w:lang w:val="en-US"/>
        </w:rPr>
        <w:t>Collingham</w:t>
      </w:r>
      <w:proofErr w:type="spellEnd"/>
      <w:r w:rsidRPr="00E2265F">
        <w:rPr>
          <w:rFonts w:ascii="Times New Roman" w:hAnsi="Times New Roman" w:eastAsia="Times New Roman" w:cs="Times New Roman"/>
          <w:b/>
          <w:sz w:val="24"/>
          <w:szCs w:val="24"/>
          <w:lang w:val="en-US"/>
        </w:rPr>
        <w:t>, Y. C., &amp; Willis, S. G.</w:t>
      </w:r>
      <w:r w:rsidRPr="00E66B02">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2007</w:t>
      </w:r>
      <w:r>
        <w:rPr>
          <w:rFonts w:ascii="Times New Roman" w:hAnsi="Times New Roman" w:eastAsia="Times New Roman" w:cs="Times New Roman"/>
          <w:sz w:val="24"/>
          <w:szCs w:val="24"/>
          <w:lang w:val="en-US"/>
        </w:rPr>
        <w:t>).</w:t>
      </w:r>
      <w:r w:rsidRPr="008C7E37">
        <w:rPr>
          <w:rFonts w:ascii="Times New Roman" w:hAnsi="Times New Roman" w:eastAsia="Times New Roman" w:cs="Times New Roman"/>
          <w:sz w:val="24"/>
          <w:szCs w:val="24"/>
          <w:lang w:val="en-US"/>
        </w:rPr>
        <w:t xml:space="preserve"> </w:t>
      </w:r>
      <w:r w:rsidRPr="00E2265F">
        <w:rPr>
          <w:rFonts w:ascii="Times New Roman" w:hAnsi="Times New Roman" w:eastAsia="Times New Roman" w:cs="Times New Roman"/>
          <w:i/>
          <w:sz w:val="24"/>
          <w:szCs w:val="24"/>
          <w:lang w:val="en-US"/>
        </w:rPr>
        <w:t>A Climatic Atlas of European Breeding Birds.</w:t>
      </w:r>
      <w:r w:rsidRPr="008C7E37">
        <w:rPr>
          <w:rFonts w:ascii="Times New Roman" w:hAnsi="Times New Roman" w:eastAsia="Times New Roman" w:cs="Times New Roman"/>
          <w:sz w:val="24"/>
          <w:szCs w:val="24"/>
          <w:lang w:val="en-US"/>
        </w:rPr>
        <w:t xml:space="preserve"> Lynx </w:t>
      </w:r>
      <w:proofErr w:type="spellStart"/>
      <w:r w:rsidRPr="008C7E37">
        <w:rPr>
          <w:rFonts w:ascii="Times New Roman" w:hAnsi="Times New Roman" w:eastAsia="Times New Roman" w:cs="Times New Roman"/>
          <w:sz w:val="24"/>
          <w:szCs w:val="24"/>
          <w:lang w:val="en-US"/>
        </w:rPr>
        <w:t>Edicions</w:t>
      </w:r>
      <w:proofErr w:type="spellEnd"/>
      <w:r w:rsidRPr="008C7E37">
        <w:rPr>
          <w:rFonts w:ascii="Times New Roman" w:hAnsi="Times New Roman" w:eastAsia="Times New Roman" w:cs="Times New Roman"/>
          <w:sz w:val="24"/>
          <w:szCs w:val="24"/>
          <w:lang w:val="en-US"/>
        </w:rPr>
        <w:t>, Barcelona, Spain</w:t>
      </w:r>
      <w:r w:rsidRPr="00E66B02">
        <w:rPr>
          <w:rFonts w:ascii="Times New Roman" w:hAnsi="Times New Roman" w:eastAsia="Times New Roman" w:cs="Times New Roman"/>
          <w:sz w:val="24"/>
          <w:szCs w:val="24"/>
          <w:lang w:val="en-US"/>
        </w:rPr>
        <w:t>.</w:t>
      </w:r>
    </w:p>
    <w:p w:rsidRPr="00B33E08" w:rsidR="008A1D17" w:rsidP="00B33E08" w:rsidRDefault="00B33E08">
      <w:pPr>
        <w:spacing w:before="120" w:after="120" w:line="480" w:lineRule="auto"/>
        <w:ind w:left="720" w:hanging="720"/>
        <w:jc w:val="both"/>
        <w:rPr>
          <w:rFonts w:ascii="Times New Roman" w:hAnsi="Times New Roman" w:eastAsia="Times New Roman" w:cs="Times New Roman"/>
          <w:sz w:val="24"/>
          <w:szCs w:val="24"/>
          <w:lang w:val="en-US"/>
        </w:rPr>
      </w:pPr>
      <w:r w:rsidRPr="00E2265F">
        <w:rPr>
          <w:rFonts w:ascii="Times New Roman" w:hAnsi="Times New Roman" w:eastAsia="Times New Roman" w:cs="Times New Roman"/>
          <w:b/>
          <w:sz w:val="24"/>
          <w:szCs w:val="24"/>
          <w:lang w:val="en-US"/>
        </w:rPr>
        <w:t>Pearce-Higgins, J. W., &amp; Green, R. E.</w:t>
      </w:r>
      <w:r w:rsidRPr="00E66B02">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2014</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w:t>
      </w:r>
      <w:r w:rsidRPr="00E2265F">
        <w:rPr>
          <w:rFonts w:ascii="Times New Roman" w:hAnsi="Times New Roman" w:eastAsia="Times New Roman" w:cs="Times New Roman"/>
          <w:i/>
          <w:sz w:val="24"/>
          <w:szCs w:val="24"/>
          <w:lang w:val="en-US"/>
        </w:rPr>
        <w:t>Birds and Climate Change: Impacts and Conservation Responses. Ecology, Biodiversity and Conservation.</w:t>
      </w:r>
      <w:r w:rsidRPr="00E66B02">
        <w:rPr>
          <w:rFonts w:ascii="Times New Roman" w:hAnsi="Times New Roman" w:eastAsia="Times New Roman" w:cs="Times New Roman"/>
          <w:sz w:val="24"/>
          <w:szCs w:val="24"/>
          <w:lang w:val="en-US"/>
        </w:rPr>
        <w:t xml:space="preserve"> Cambridge University Press, UK.</w:t>
      </w:r>
    </w:p>
    <w:p w:rsidRPr="00B33E08" w:rsidR="008A1D17" w:rsidP="00B33E08" w:rsidRDefault="00B33E08">
      <w:pPr>
        <w:spacing w:before="120" w:after="120" w:line="480" w:lineRule="auto"/>
        <w:ind w:left="720" w:hanging="720"/>
        <w:jc w:val="both"/>
        <w:rPr>
          <w:rFonts w:ascii="Times New Roman" w:hAnsi="Times New Roman" w:eastAsia="Times New Roman" w:cs="Times New Roman"/>
          <w:sz w:val="24"/>
          <w:szCs w:val="24"/>
          <w:lang w:val="en-US"/>
        </w:rPr>
      </w:pPr>
      <w:r w:rsidRPr="00E2265F">
        <w:rPr>
          <w:rFonts w:ascii="Times New Roman" w:hAnsi="Times New Roman" w:eastAsia="Times New Roman" w:cs="Times New Roman"/>
          <w:b/>
          <w:sz w:val="24"/>
          <w:szCs w:val="24"/>
          <w:lang w:val="en-US"/>
        </w:rPr>
        <w:t>R Core Team</w:t>
      </w:r>
      <w:r w:rsidRPr="00E66B02">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2016</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w:t>
      </w:r>
      <w:r w:rsidRPr="00E2265F">
        <w:rPr>
          <w:rFonts w:ascii="Times New Roman" w:hAnsi="Times New Roman" w:eastAsia="Times New Roman" w:cs="Times New Roman"/>
          <w:i/>
          <w:sz w:val="24"/>
          <w:szCs w:val="24"/>
          <w:lang w:val="en-US"/>
        </w:rPr>
        <w:t>R: A Language and Environment for Statistical Computing.</w:t>
      </w:r>
      <w:r w:rsidRPr="00E66B02">
        <w:rPr>
          <w:rFonts w:ascii="Times New Roman" w:hAnsi="Times New Roman" w:eastAsia="Times New Roman" w:cs="Times New Roman"/>
          <w:sz w:val="24"/>
          <w:szCs w:val="24"/>
          <w:lang w:val="en-US"/>
        </w:rPr>
        <w:t xml:space="preserve"> R Foundation for Statistical Computing, Vienna, Austria.</w:t>
      </w:r>
    </w:p>
    <w:p w:rsidRPr="00E66B02" w:rsidR="008A1D17" w:rsidP="008A1D17" w:rsidRDefault="00B33E08">
      <w:pPr>
        <w:spacing w:before="120" w:after="120" w:line="480" w:lineRule="auto"/>
        <w:jc w:val="both"/>
        <w:rPr>
          <w:rFonts w:ascii="Times New Roman" w:hAnsi="Times New Roman" w:cs="Times New Roman"/>
          <w:sz w:val="24"/>
          <w:szCs w:val="24"/>
        </w:rPr>
      </w:pPr>
      <w:proofErr w:type="spellStart"/>
      <w:r w:rsidRPr="00E2265F">
        <w:rPr>
          <w:rFonts w:ascii="Times New Roman" w:hAnsi="Times New Roman" w:eastAsia="Times New Roman" w:cs="Times New Roman"/>
          <w:b/>
          <w:sz w:val="24"/>
          <w:szCs w:val="24"/>
          <w:lang w:val="en-US"/>
        </w:rPr>
        <w:t>Swets</w:t>
      </w:r>
      <w:proofErr w:type="spellEnd"/>
      <w:r w:rsidRPr="00E2265F">
        <w:rPr>
          <w:rFonts w:ascii="Times New Roman" w:hAnsi="Times New Roman" w:eastAsia="Times New Roman" w:cs="Times New Roman"/>
          <w:b/>
          <w:sz w:val="24"/>
          <w:szCs w:val="24"/>
          <w:lang w:val="en-US"/>
        </w:rPr>
        <w:t>, J. A.</w:t>
      </w:r>
      <w:r w:rsidRPr="00E66B02">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1988</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Measuring the accuracy of diagnostic s</w:t>
      </w:r>
      <w:r w:rsidR="00E2265F">
        <w:rPr>
          <w:rFonts w:ascii="Times New Roman" w:hAnsi="Times New Roman" w:eastAsia="Times New Roman" w:cs="Times New Roman"/>
          <w:sz w:val="24"/>
          <w:szCs w:val="24"/>
          <w:lang w:val="en-US"/>
        </w:rPr>
        <w:t>ystems.</w:t>
      </w:r>
      <w:r w:rsidRPr="00E2265F" w:rsidR="00E2265F">
        <w:rPr>
          <w:rFonts w:ascii="Times New Roman" w:hAnsi="Times New Roman" w:eastAsia="Times New Roman" w:cs="Times New Roman"/>
          <w:i/>
          <w:sz w:val="24"/>
          <w:szCs w:val="24"/>
          <w:lang w:val="en-US"/>
        </w:rPr>
        <w:t xml:space="preserve"> Science</w:t>
      </w:r>
      <w:r w:rsidR="00E2265F">
        <w:rPr>
          <w:rFonts w:ascii="Times New Roman" w:hAnsi="Times New Roman" w:eastAsia="Times New Roman" w:cs="Times New Roman"/>
          <w:sz w:val="24"/>
          <w:szCs w:val="24"/>
          <w:lang w:val="en-US"/>
        </w:rPr>
        <w:t xml:space="preserve"> </w:t>
      </w:r>
      <w:r w:rsidRPr="00E2265F" w:rsidR="00E2265F">
        <w:rPr>
          <w:rFonts w:ascii="Times New Roman" w:hAnsi="Times New Roman" w:eastAsia="Times New Roman" w:cs="Times New Roman"/>
          <w:b/>
          <w:sz w:val="24"/>
          <w:szCs w:val="24"/>
          <w:lang w:val="en-US"/>
        </w:rPr>
        <w:t>240</w:t>
      </w:r>
      <w:r w:rsidR="00E2265F">
        <w:rPr>
          <w:rFonts w:ascii="Times New Roman" w:hAnsi="Times New Roman" w:eastAsia="Times New Roman" w:cs="Times New Roman"/>
          <w:sz w:val="24"/>
          <w:szCs w:val="24"/>
          <w:lang w:val="en-US"/>
        </w:rPr>
        <w:t>:</w:t>
      </w:r>
      <w:r w:rsidRPr="002E0681">
        <w:rPr>
          <w:rFonts w:ascii="Times New Roman" w:hAnsi="Times New Roman" w:eastAsia="Times New Roman" w:cs="Times New Roman"/>
          <w:sz w:val="24"/>
          <w:szCs w:val="24"/>
          <w:lang w:val="en-US"/>
        </w:rPr>
        <w:t xml:space="preserve"> 12</w:t>
      </w:r>
      <w:r w:rsidRPr="00E66B02">
        <w:rPr>
          <w:rFonts w:ascii="Times New Roman" w:hAnsi="Times New Roman" w:eastAsia="Times New Roman" w:cs="Times New Roman"/>
          <w:sz w:val="24"/>
          <w:szCs w:val="24"/>
          <w:lang w:val="en-US"/>
        </w:rPr>
        <w:t>85–1293.</w:t>
      </w:r>
    </w:p>
    <w:p w:rsidRPr="00B33E08" w:rsidR="004348F6" w:rsidP="00B33E08" w:rsidRDefault="00B33E08">
      <w:pPr>
        <w:spacing w:before="120" w:after="120" w:line="480" w:lineRule="auto"/>
        <w:ind w:left="720" w:hanging="720"/>
        <w:jc w:val="both"/>
        <w:rPr>
          <w:rFonts w:ascii="Times New Roman" w:hAnsi="Times New Roman" w:eastAsia="Times New Roman" w:cs="Times New Roman"/>
          <w:sz w:val="24"/>
          <w:szCs w:val="24"/>
          <w:lang w:val="en-US"/>
        </w:rPr>
      </w:pPr>
      <w:proofErr w:type="spellStart"/>
      <w:r w:rsidRPr="00E2265F">
        <w:rPr>
          <w:rFonts w:ascii="Times New Roman" w:hAnsi="Times New Roman" w:eastAsia="Times New Roman" w:cs="Times New Roman"/>
          <w:b/>
          <w:sz w:val="24"/>
          <w:szCs w:val="24"/>
          <w:lang w:val="en-US"/>
        </w:rPr>
        <w:t>Thuiller</w:t>
      </w:r>
      <w:proofErr w:type="spellEnd"/>
      <w:r w:rsidRPr="00E2265F">
        <w:rPr>
          <w:rFonts w:ascii="Times New Roman" w:hAnsi="Times New Roman" w:eastAsia="Times New Roman" w:cs="Times New Roman"/>
          <w:b/>
          <w:sz w:val="24"/>
          <w:szCs w:val="24"/>
          <w:lang w:val="en-US"/>
        </w:rPr>
        <w:t xml:space="preserve">, W., </w:t>
      </w:r>
      <w:proofErr w:type="spellStart"/>
      <w:r w:rsidRPr="00E2265F">
        <w:rPr>
          <w:rFonts w:ascii="Times New Roman" w:hAnsi="Times New Roman" w:eastAsia="Times New Roman" w:cs="Times New Roman"/>
          <w:b/>
          <w:sz w:val="24"/>
          <w:szCs w:val="24"/>
          <w:lang w:val="en-US"/>
        </w:rPr>
        <w:t>Lafourcade</w:t>
      </w:r>
      <w:proofErr w:type="spellEnd"/>
      <w:r w:rsidRPr="00E2265F">
        <w:rPr>
          <w:rFonts w:ascii="Times New Roman" w:hAnsi="Times New Roman" w:eastAsia="Times New Roman" w:cs="Times New Roman"/>
          <w:b/>
          <w:sz w:val="24"/>
          <w:szCs w:val="24"/>
          <w:lang w:val="en-US"/>
        </w:rPr>
        <w:t xml:space="preserve">, B., </w:t>
      </w:r>
      <w:proofErr w:type="spellStart"/>
      <w:r w:rsidRPr="00E2265F">
        <w:rPr>
          <w:rFonts w:ascii="Times New Roman" w:hAnsi="Times New Roman" w:eastAsia="Times New Roman" w:cs="Times New Roman"/>
          <w:b/>
          <w:sz w:val="24"/>
          <w:szCs w:val="24"/>
          <w:lang w:val="en-US"/>
        </w:rPr>
        <w:t>Engler</w:t>
      </w:r>
      <w:proofErr w:type="spellEnd"/>
      <w:r w:rsidRPr="00E2265F">
        <w:rPr>
          <w:rFonts w:ascii="Times New Roman" w:hAnsi="Times New Roman" w:eastAsia="Times New Roman" w:cs="Times New Roman"/>
          <w:b/>
          <w:sz w:val="24"/>
          <w:szCs w:val="24"/>
          <w:lang w:val="en-US"/>
        </w:rPr>
        <w:t xml:space="preserve">, R., &amp; </w:t>
      </w:r>
      <w:proofErr w:type="spellStart"/>
      <w:r w:rsidRPr="00E2265F">
        <w:rPr>
          <w:rFonts w:ascii="Times New Roman" w:hAnsi="Times New Roman" w:eastAsia="Times New Roman" w:cs="Times New Roman"/>
          <w:b/>
          <w:sz w:val="24"/>
          <w:szCs w:val="24"/>
          <w:lang w:val="en-US"/>
        </w:rPr>
        <w:t>Araújo</w:t>
      </w:r>
      <w:proofErr w:type="spellEnd"/>
      <w:r w:rsidRPr="00E2265F">
        <w:rPr>
          <w:rFonts w:ascii="Times New Roman" w:hAnsi="Times New Roman" w:eastAsia="Times New Roman" w:cs="Times New Roman"/>
          <w:b/>
          <w:sz w:val="24"/>
          <w:szCs w:val="24"/>
          <w:lang w:val="en-US"/>
        </w:rPr>
        <w:t>, M. B.</w:t>
      </w:r>
      <w:r w:rsidRPr="00E66B02">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2009</w:t>
      </w:r>
      <w:r>
        <w:rPr>
          <w:rFonts w:ascii="Times New Roman" w:hAnsi="Times New Roman" w:eastAsia="Times New Roman" w:cs="Times New Roman"/>
          <w:sz w:val="24"/>
          <w:szCs w:val="24"/>
          <w:lang w:val="en-US"/>
        </w:rPr>
        <w:t>).</w:t>
      </w:r>
      <w:r w:rsidRPr="00E66B02">
        <w:rPr>
          <w:rFonts w:ascii="Times New Roman" w:hAnsi="Times New Roman" w:eastAsia="Times New Roman" w:cs="Times New Roman"/>
          <w:sz w:val="24"/>
          <w:szCs w:val="24"/>
          <w:lang w:val="en-US"/>
        </w:rPr>
        <w:t xml:space="preserve"> BIOMOD – a platform for ensemble forecasting of species distributions.</w:t>
      </w:r>
      <w:r w:rsidR="00E2265F">
        <w:rPr>
          <w:rFonts w:ascii="Times New Roman" w:hAnsi="Times New Roman" w:eastAsia="Times New Roman" w:cs="Times New Roman"/>
          <w:sz w:val="24"/>
          <w:szCs w:val="24"/>
          <w:lang w:val="en-US"/>
        </w:rPr>
        <w:t xml:space="preserve"> </w:t>
      </w:r>
      <w:proofErr w:type="spellStart"/>
      <w:r w:rsidRPr="00E2265F" w:rsidR="00E2265F">
        <w:rPr>
          <w:rFonts w:ascii="Times New Roman" w:hAnsi="Times New Roman" w:eastAsia="Times New Roman" w:cs="Times New Roman"/>
          <w:i/>
          <w:sz w:val="24"/>
          <w:szCs w:val="24"/>
          <w:lang w:val="en-US"/>
        </w:rPr>
        <w:t>Ecography</w:t>
      </w:r>
      <w:proofErr w:type="spellEnd"/>
      <w:r w:rsidR="00E2265F">
        <w:rPr>
          <w:rFonts w:ascii="Times New Roman" w:hAnsi="Times New Roman" w:eastAsia="Times New Roman" w:cs="Times New Roman"/>
          <w:sz w:val="24"/>
          <w:szCs w:val="24"/>
          <w:lang w:val="en-US"/>
        </w:rPr>
        <w:t xml:space="preserve"> </w:t>
      </w:r>
      <w:r w:rsidRPr="00E2265F" w:rsidR="00E2265F">
        <w:rPr>
          <w:rFonts w:ascii="Times New Roman" w:hAnsi="Times New Roman" w:eastAsia="Times New Roman" w:cs="Times New Roman"/>
          <w:b/>
          <w:sz w:val="24"/>
          <w:szCs w:val="24"/>
          <w:lang w:val="en-US"/>
        </w:rPr>
        <w:t>32</w:t>
      </w:r>
      <w:r w:rsidR="00E2265F">
        <w:rPr>
          <w:rFonts w:ascii="Times New Roman" w:hAnsi="Times New Roman" w:eastAsia="Times New Roman" w:cs="Times New Roman"/>
          <w:sz w:val="24"/>
          <w:szCs w:val="24"/>
          <w:lang w:val="en-US"/>
        </w:rPr>
        <w:t>:</w:t>
      </w:r>
      <w:r w:rsidRPr="002E0681">
        <w:rPr>
          <w:rFonts w:ascii="Times New Roman" w:hAnsi="Times New Roman" w:eastAsia="Times New Roman" w:cs="Times New Roman"/>
          <w:sz w:val="24"/>
          <w:szCs w:val="24"/>
          <w:lang w:val="en-US"/>
        </w:rPr>
        <w:t xml:space="preserve"> 369–373</w:t>
      </w:r>
      <w:r w:rsidRPr="00E66B02">
        <w:rPr>
          <w:rFonts w:ascii="Times New Roman" w:hAnsi="Times New Roman" w:eastAsia="Times New Roman" w:cs="Times New Roman"/>
          <w:sz w:val="24"/>
          <w:szCs w:val="24"/>
          <w:lang w:val="en-US"/>
        </w:rPr>
        <w:t>. doi:10.1111/j.1600-0587.2008.05742.x</w:t>
      </w:r>
    </w:p>
    <w:sectPr w:rsidRPr="00B33E08" w:rsidR="004348F6" w:rsidSect="00F17617">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f68f7623-e914-412b-87bf-829974079b09"/>
  </w:docVars>
  <w:rsids>
    <w:rsidRoot w:val="005870BB"/>
    <w:rsid w:val="001E6249"/>
    <w:rsid w:val="002277F5"/>
    <w:rsid w:val="00256F16"/>
    <w:rsid w:val="003542F4"/>
    <w:rsid w:val="004348F6"/>
    <w:rsid w:val="005870BB"/>
    <w:rsid w:val="0068065F"/>
    <w:rsid w:val="007551D7"/>
    <w:rsid w:val="008A1D17"/>
    <w:rsid w:val="00A82049"/>
    <w:rsid w:val="00AD14BA"/>
    <w:rsid w:val="00B33E08"/>
    <w:rsid w:val="00B80842"/>
    <w:rsid w:val="00CB0265"/>
    <w:rsid w:val="00CE10D7"/>
    <w:rsid w:val="00D62861"/>
    <w:rsid w:val="00E2265F"/>
    <w:rsid w:val="00F72592"/>
    <w:rsid w:val="00F74B04"/>
    <w:rsid w:val="00F80FC6"/>
    <w:rsid w:val="00FF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70BB"/>
    <w:rPr>
      <w:rFonts w:eastAsiaTheme="minorEastAsia"/>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ableText">
    <w:name w:val="TableText"/>
    <w:basedOn w:val="Normale"/>
    <w:autoRedefine/>
    <w:rsid w:val="005870BB"/>
    <w:pPr>
      <w:keepNext/>
      <w:widowControl w:val="0"/>
      <w:tabs>
        <w:tab w:val="left" w:pos="851"/>
      </w:tabs>
      <w:spacing w:after="0" w:line="360" w:lineRule="auto"/>
      <w:jc w:val="center"/>
    </w:pPr>
    <w:rPr>
      <w:rFonts w:ascii="Cambria" w:eastAsia="Times New Roman" w:hAnsi="Cambria" w:cs="Times New Roman"/>
      <w:noProof/>
      <w:snapToGrid w:val="0"/>
      <w:spacing w:val="-2"/>
      <w:sz w:val="20"/>
      <w:szCs w:val="24"/>
      <w:lang w:val="en-US"/>
    </w:rPr>
  </w:style>
  <w:style w:type="table" w:styleId="Grigliatabella">
    <w:name w:val="Table Grid"/>
    <w:basedOn w:val="Tabellanormale"/>
    <w:uiPriority w:val="59"/>
    <w:rsid w:val="005870BB"/>
    <w:pPr>
      <w:spacing w:after="0" w:line="240" w:lineRule="auto"/>
      <w:jc w:val="center"/>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mbria" w:hAnsi="Cambria"/>
        <w:b/>
        <w:i w:val="0"/>
        <w:sz w:val="20"/>
      </w:rPr>
      <w:tblPr/>
      <w:tcPr>
        <w:vAlign w:val="bottom"/>
      </w:tcPr>
    </w:tblStylePr>
  </w:style>
  <w:style w:type="paragraph" w:customStyle="1" w:styleId="TableHeadText">
    <w:name w:val="TableHeadText"/>
    <w:basedOn w:val="TableText"/>
    <w:autoRedefine/>
    <w:rsid w:val="005870BB"/>
    <w:rPr>
      <w:rFonts w:eastAsia="MS Mincho"/>
      <w:b/>
      <w:bCs/>
      <w:u w:val="single"/>
    </w:rPr>
  </w:style>
  <w:style w:type="character" w:styleId="Numeroriga">
    <w:name w:val="line number"/>
    <w:basedOn w:val="Carpredefinitoparagrafo"/>
    <w:uiPriority w:val="99"/>
    <w:semiHidden/>
    <w:unhideWhenUsed/>
    <w:rsid w:val="005870BB"/>
  </w:style>
  <w:style w:type="paragraph" w:styleId="Testofumetto">
    <w:name w:val="Balloon Text"/>
    <w:basedOn w:val="Normale"/>
    <w:link w:val="BalloonTextChar"/>
    <w:uiPriority w:val="99"/>
    <w:semiHidden/>
    <w:unhideWhenUsed/>
    <w:rsid w:val="005870BB"/>
    <w:pPr>
      <w:spacing w:after="0" w:line="240" w:lineRule="auto"/>
    </w:pPr>
    <w:rPr>
      <w:rFonts w:ascii="Tahoma" w:hAnsi="Tahoma" w:cs="Tahoma"/>
      <w:sz w:val="16"/>
      <w:szCs w:val="16"/>
    </w:rPr>
  </w:style>
  <w:style w:type="character" w:customStyle="1" w:styleId="BalloonTextChar">
    <w:name w:val="Balloon Text Char"/>
    <w:basedOn w:val="Carpredefinitoparagrafo"/>
    <w:link w:val="Testofumetto"/>
    <w:uiPriority w:val="99"/>
    <w:semiHidden/>
    <w:rsid w:val="005870BB"/>
    <w:rPr>
      <w:rFonts w:ascii="Tahoma" w:eastAsiaTheme="minorEastAsia" w:hAnsi="Tahoma" w:cs="Tahoma"/>
      <w:sz w:val="16"/>
      <w:szCs w:val="16"/>
      <w:lang w:eastAsia="en-GB"/>
    </w:rPr>
  </w:style>
  <w:style w:type="paragraph" w:styleId="Citazione">
    <w:name w:val="Quote"/>
    <w:basedOn w:val="Normale"/>
    <w:next w:val="Normale"/>
    <w:link w:val="CitazioneCarattere"/>
    <w:uiPriority w:val="29"/>
    <w:qFormat/>
    <w:rsid w:val="00AD14BA"/>
    <w:pPr>
      <w:tabs>
        <w:tab w:val="left" w:pos="851"/>
      </w:tabs>
      <w:spacing w:before="240" w:after="240" w:line="360" w:lineRule="auto"/>
      <w:ind w:left="567" w:right="567"/>
      <w:jc w:val="both"/>
    </w:pPr>
    <w:rPr>
      <w:rFonts w:ascii="Times New Roman" w:eastAsia="Times New Roman" w:hAnsi="Times New Roman" w:cs="Times New Roman"/>
      <w:i/>
      <w:iCs/>
      <w:color w:val="000000"/>
      <w:sz w:val="24"/>
      <w:szCs w:val="24"/>
      <w:lang w:val="en-US"/>
    </w:rPr>
  </w:style>
  <w:style w:type="character" w:customStyle="1" w:styleId="CitazioneCarattere">
    <w:name w:val="Citazione Carattere"/>
    <w:basedOn w:val="Carpredefinitoparagrafo"/>
    <w:link w:val="Citazione"/>
    <w:uiPriority w:val="29"/>
    <w:rsid w:val="00AD14BA"/>
    <w:rPr>
      <w:rFonts w:ascii="Times New Roman" w:eastAsia="Times New Roman" w:hAnsi="Times New Roman" w:cs="Times New Roman"/>
      <w:i/>
      <w:iCs/>
      <w:color w:val="000000"/>
      <w:sz w:val="24"/>
      <w:szCs w:val="24"/>
      <w:lang w:val="en-US" w:eastAsia="en-GB"/>
    </w:rPr>
  </w:style>
  <w:style w:type="character" w:styleId="Rimandocommento">
    <w:name w:val="annotation reference"/>
    <w:basedOn w:val="Carpredefinitoparagrafo"/>
    <w:uiPriority w:val="99"/>
    <w:semiHidden/>
    <w:unhideWhenUsed/>
    <w:rsid w:val="00AD14BA"/>
    <w:rPr>
      <w:sz w:val="16"/>
      <w:szCs w:val="16"/>
    </w:rPr>
  </w:style>
  <w:style w:type="paragraph" w:styleId="Testocommento">
    <w:name w:val="annotation text"/>
    <w:basedOn w:val="Normale"/>
    <w:link w:val="TestocommentoCarattere"/>
    <w:uiPriority w:val="99"/>
    <w:unhideWhenUsed/>
    <w:rsid w:val="00AD14BA"/>
    <w:pPr>
      <w:spacing w:line="240" w:lineRule="auto"/>
    </w:pPr>
    <w:rPr>
      <w:sz w:val="20"/>
      <w:szCs w:val="20"/>
    </w:rPr>
  </w:style>
  <w:style w:type="character" w:customStyle="1" w:styleId="TestocommentoCarattere">
    <w:name w:val="Testo commento Carattere"/>
    <w:basedOn w:val="Carpredefinitoparagrafo"/>
    <w:link w:val="Testocommento"/>
    <w:uiPriority w:val="99"/>
    <w:rsid w:val="00AD14BA"/>
    <w:rPr>
      <w:rFonts w:eastAsiaTheme="minorEastAsia"/>
      <w:sz w:val="20"/>
      <w:szCs w:val="20"/>
      <w:lang w:eastAsia="en-GB"/>
    </w:rPr>
  </w:style>
  <w:style w:type="character" w:styleId="Collegamentoipertestuale">
    <w:name w:val="Hyperlink"/>
    <w:basedOn w:val="Carpredefinitoparagrafo"/>
    <w:uiPriority w:val="99"/>
    <w:unhideWhenUsed/>
    <w:rsid w:val="00B33E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870BB"/>
    <w:rPr>
      <w:rFonts w:eastAsiaTheme="minorEastAsia"/>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ableText">
    <w:name w:val="TableText"/>
    <w:basedOn w:val="Normale"/>
    <w:autoRedefine/>
    <w:rsid w:val="005870BB"/>
    <w:pPr>
      <w:keepNext/>
      <w:widowControl w:val="0"/>
      <w:tabs>
        <w:tab w:val="left" w:pos="851"/>
      </w:tabs>
      <w:spacing w:after="0" w:line="360" w:lineRule="auto"/>
      <w:jc w:val="center"/>
    </w:pPr>
    <w:rPr>
      <w:rFonts w:ascii="Cambria" w:eastAsia="Times New Roman" w:hAnsi="Cambria" w:cs="Times New Roman"/>
      <w:noProof/>
      <w:snapToGrid w:val="0"/>
      <w:spacing w:val="-2"/>
      <w:sz w:val="20"/>
      <w:szCs w:val="24"/>
      <w:lang w:val="en-US"/>
    </w:rPr>
  </w:style>
  <w:style w:type="table" w:styleId="Grigliatabella">
    <w:name w:val="Table Grid"/>
    <w:basedOn w:val="Tabellanormale"/>
    <w:uiPriority w:val="59"/>
    <w:rsid w:val="005870BB"/>
    <w:pPr>
      <w:spacing w:after="0" w:line="240" w:lineRule="auto"/>
      <w:jc w:val="center"/>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mbria" w:hAnsi="Cambria"/>
        <w:b/>
        <w:i w:val="0"/>
        <w:sz w:val="20"/>
      </w:rPr>
      <w:tblPr/>
      <w:tcPr>
        <w:vAlign w:val="bottom"/>
      </w:tcPr>
    </w:tblStylePr>
  </w:style>
  <w:style w:type="paragraph" w:customStyle="1" w:styleId="TableHeadText">
    <w:name w:val="TableHeadText"/>
    <w:basedOn w:val="TableText"/>
    <w:autoRedefine/>
    <w:rsid w:val="005870BB"/>
    <w:rPr>
      <w:rFonts w:eastAsia="MS Mincho"/>
      <w:b/>
      <w:bCs/>
      <w:u w:val="single"/>
    </w:rPr>
  </w:style>
  <w:style w:type="character" w:styleId="Numeroriga">
    <w:name w:val="line number"/>
    <w:basedOn w:val="Carpredefinitoparagrafo"/>
    <w:uiPriority w:val="99"/>
    <w:semiHidden/>
    <w:unhideWhenUsed/>
    <w:rsid w:val="005870BB"/>
  </w:style>
  <w:style w:type="paragraph" w:styleId="Testofumetto">
    <w:name w:val="Balloon Text"/>
    <w:basedOn w:val="Normale"/>
    <w:link w:val="BalloonTextChar"/>
    <w:uiPriority w:val="99"/>
    <w:semiHidden/>
    <w:unhideWhenUsed/>
    <w:rsid w:val="005870BB"/>
    <w:pPr>
      <w:spacing w:after="0" w:line="240" w:lineRule="auto"/>
    </w:pPr>
    <w:rPr>
      <w:rFonts w:ascii="Tahoma" w:hAnsi="Tahoma" w:cs="Tahoma"/>
      <w:sz w:val="16"/>
      <w:szCs w:val="16"/>
    </w:rPr>
  </w:style>
  <w:style w:type="character" w:customStyle="1" w:styleId="BalloonTextChar">
    <w:name w:val="Balloon Text Char"/>
    <w:basedOn w:val="Carpredefinitoparagrafo"/>
    <w:link w:val="Testofumetto"/>
    <w:uiPriority w:val="99"/>
    <w:semiHidden/>
    <w:rsid w:val="005870BB"/>
    <w:rPr>
      <w:rFonts w:ascii="Tahoma" w:eastAsiaTheme="minorEastAsia" w:hAnsi="Tahoma" w:cs="Tahoma"/>
      <w:sz w:val="16"/>
      <w:szCs w:val="16"/>
      <w:lang w:eastAsia="en-GB"/>
    </w:rPr>
  </w:style>
  <w:style w:type="paragraph" w:styleId="Citazione">
    <w:name w:val="Quote"/>
    <w:basedOn w:val="Normale"/>
    <w:next w:val="Normale"/>
    <w:link w:val="CitazioneCarattere"/>
    <w:uiPriority w:val="29"/>
    <w:qFormat/>
    <w:rsid w:val="00AD14BA"/>
    <w:pPr>
      <w:tabs>
        <w:tab w:val="left" w:pos="851"/>
      </w:tabs>
      <w:spacing w:before="240" w:after="240" w:line="360" w:lineRule="auto"/>
      <w:ind w:left="567" w:right="567"/>
      <w:jc w:val="both"/>
    </w:pPr>
    <w:rPr>
      <w:rFonts w:ascii="Times New Roman" w:eastAsia="Times New Roman" w:hAnsi="Times New Roman" w:cs="Times New Roman"/>
      <w:i/>
      <w:iCs/>
      <w:color w:val="000000"/>
      <w:sz w:val="24"/>
      <w:szCs w:val="24"/>
      <w:lang w:val="en-US"/>
    </w:rPr>
  </w:style>
  <w:style w:type="character" w:customStyle="1" w:styleId="CitazioneCarattere">
    <w:name w:val="Citazione Carattere"/>
    <w:basedOn w:val="Carpredefinitoparagrafo"/>
    <w:link w:val="Citazione"/>
    <w:uiPriority w:val="29"/>
    <w:rsid w:val="00AD14BA"/>
    <w:rPr>
      <w:rFonts w:ascii="Times New Roman" w:eastAsia="Times New Roman" w:hAnsi="Times New Roman" w:cs="Times New Roman"/>
      <w:i/>
      <w:iCs/>
      <w:color w:val="000000"/>
      <w:sz w:val="24"/>
      <w:szCs w:val="24"/>
      <w:lang w:val="en-US" w:eastAsia="en-GB"/>
    </w:rPr>
  </w:style>
  <w:style w:type="character" w:styleId="Rimandocommento">
    <w:name w:val="annotation reference"/>
    <w:basedOn w:val="Carpredefinitoparagrafo"/>
    <w:uiPriority w:val="99"/>
    <w:semiHidden/>
    <w:unhideWhenUsed/>
    <w:rsid w:val="00AD14BA"/>
    <w:rPr>
      <w:sz w:val="16"/>
      <w:szCs w:val="16"/>
    </w:rPr>
  </w:style>
  <w:style w:type="paragraph" w:styleId="Testocommento">
    <w:name w:val="annotation text"/>
    <w:basedOn w:val="Normale"/>
    <w:link w:val="TestocommentoCarattere"/>
    <w:uiPriority w:val="99"/>
    <w:unhideWhenUsed/>
    <w:rsid w:val="00AD14BA"/>
    <w:pPr>
      <w:spacing w:line="240" w:lineRule="auto"/>
    </w:pPr>
    <w:rPr>
      <w:sz w:val="20"/>
      <w:szCs w:val="20"/>
    </w:rPr>
  </w:style>
  <w:style w:type="character" w:customStyle="1" w:styleId="TestocommentoCarattere">
    <w:name w:val="Testo commento Carattere"/>
    <w:basedOn w:val="Carpredefinitoparagrafo"/>
    <w:link w:val="Testocommento"/>
    <w:uiPriority w:val="99"/>
    <w:rsid w:val="00AD14BA"/>
    <w:rPr>
      <w:rFonts w:eastAsiaTheme="minorEastAsia"/>
      <w:sz w:val="20"/>
      <w:szCs w:val="20"/>
      <w:lang w:eastAsia="en-GB"/>
    </w:rPr>
  </w:style>
  <w:style w:type="character" w:styleId="Collegamentoipertestuale">
    <w:name w:val="Hyperlink"/>
    <w:basedOn w:val="Carpredefinitoparagrafo"/>
    <w:uiPriority w:val="99"/>
    <w:unhideWhenUsed/>
    <w:rsid w:val="00B33E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1708</Words>
  <Characters>9736</Characters>
  <Application>Microsoft Office Word</Application>
  <DocSecurity>0</DocSecurity>
  <Lines>81</Lines>
  <Paragraphs>22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Bladon</dc:creator>
  <cp:lastModifiedBy>Chamberlain</cp:lastModifiedBy>
  <cp:revision>3</cp:revision>
  <dcterms:created xsi:type="dcterms:W3CDTF">2018-07-31T12:13:00Z</dcterms:created>
  <dcterms:modified xsi:type="dcterms:W3CDTF">2018-07-31T12:21:00Z</dcterms:modified>
</cp:coreProperties>
</file>